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342" w:rsidRPr="00024342" w:rsidRDefault="00024342" w:rsidP="00024342">
      <w:pPr>
        <w:widowControl/>
        <w:spacing w:after="150" w:line="465" w:lineRule="atLeast"/>
        <w:jc w:val="center"/>
        <w:rPr>
          <w:rFonts w:ascii="Microsoft YaHei" w:eastAsia="Microsoft YaHei" w:hAnsi="Microsoft YaHei" w:cs="SimSun"/>
          <w:b/>
          <w:bCs/>
          <w:color w:val="333333"/>
          <w:kern w:val="0"/>
          <w:sz w:val="36"/>
          <w:szCs w:val="36"/>
        </w:rPr>
      </w:pP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36"/>
          <w:szCs w:val="36"/>
        </w:rPr>
        <w:t>中国人民大学2</w:t>
      </w:r>
      <w:r w:rsidRPr="00024342">
        <w:rPr>
          <w:rFonts w:ascii="Microsoft YaHei" w:eastAsia="Microsoft YaHei" w:hAnsi="Microsoft YaHei" w:cs="SimSun"/>
          <w:b/>
          <w:bCs/>
          <w:color w:val="333333"/>
          <w:kern w:val="0"/>
          <w:sz w:val="36"/>
          <w:szCs w:val="36"/>
        </w:rPr>
        <w:t>021</w:t>
      </w: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36"/>
          <w:szCs w:val="36"/>
        </w:rPr>
        <w:t>年台湾高中毕业生</w:t>
      </w:r>
      <w:r>
        <w:rPr>
          <w:rFonts w:ascii="Microsoft YaHei" w:eastAsia="Microsoft YaHei" w:hAnsi="Microsoft YaHei" w:cs="SimSun" w:hint="eastAsia"/>
          <w:b/>
          <w:bCs/>
          <w:color w:val="333333"/>
          <w:kern w:val="0"/>
          <w:sz w:val="36"/>
          <w:szCs w:val="36"/>
        </w:rPr>
        <w:t>招生</w:t>
      </w: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36"/>
          <w:szCs w:val="36"/>
        </w:rPr>
        <w:t>简章</w:t>
      </w:r>
    </w:p>
    <w:p w:rsidR="00024342" w:rsidRPr="00024342" w:rsidRDefault="00024342" w:rsidP="00024342">
      <w:pPr>
        <w:widowControl/>
        <w:spacing w:after="150" w:line="465" w:lineRule="atLeast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28"/>
          <w:szCs w:val="28"/>
        </w:rPr>
        <w:t>一、报考条件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1.考生须持有台湾居民居住证或《台湾居民来往大陆通行证》及在台湾居住的有效身份证明，所持证件均在有效期之内；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2.在台湾参加2021年学科能力测试（以下简称“学测”），语文、数学、英文三科成绩均达到顶标级的台湾高中毕业生；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3.品行端正、身体健康。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28"/>
          <w:szCs w:val="28"/>
        </w:rPr>
        <w:t>二、招生专业和计划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招生专业目录详见附件1《中国人民大学2021年台湾高中毕业生招生专业一览表》，考生可在公布的招生专业目录中选择5个专业作为专业志愿。招生计划视具体生源情况而定。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28"/>
          <w:szCs w:val="28"/>
        </w:rPr>
        <w:t>三、选拔流程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1.报名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符合报名条件的考生均可报名。考生于3月10日至4月28日登录中国人民大学阳光招生信息平台网上报名系统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(</w:t>
      </w:r>
      <w:hyperlink r:id="rId4" w:history="1">
        <w:r w:rsidRPr="00024342">
          <w:rPr>
            <w:rFonts w:ascii="Microsoft YaHei" w:eastAsia="Microsoft YaHei" w:hAnsi="Microsoft YaHei" w:cs="SimSun" w:hint="eastAsia"/>
            <w:color w:val="337AB7"/>
            <w:kern w:val="0"/>
            <w:sz w:val="28"/>
            <w:szCs w:val="28"/>
            <w:u w:val="single"/>
          </w:rPr>
          <w:t>http://bkbm.ruc.edu.cn/</w:t>
        </w:r>
      </w:hyperlink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)完成报名，注册时选择“台湾考生”类别。不接受现场报名或邮寄纸质材料报名。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报名材料主要包括: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lastRenderedPageBreak/>
        <w:t>（1）台湾高中毕业生入学申请表：网上报名时，按报名系统提示填写个人信息，系统将自动生成申请表；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（2）个人申请：通过撰写个人申请，全面展示考生本人的申请理由、爱好特长、学习能力、未来规划等各方面情况。个人申请要求由考生本人手书，字数不超过1200字（三页A4纸以内），无固定格式要求；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（3）台湾地区入学考试学科能力测验考生成绩及通知单；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（4）具有《台湾居民居住证》或《台湾居民来往大陆通行证》，以及在台湾居住的有效身份证明；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（5）高一、高二各学期的学业成绩；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（6）可以体现考生情况的其他材料（仅限高中阶段）；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（7）推荐人意见：内容可以包括被推荐人的学习能力、在校表现、社会活动等等。每份推荐意见不超过1000字；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（8）个人成绩查询授权委托书：请考生如实填写，本人签字或盖章后上传。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以上材料均须按照报名系统内具体要求如实填写或上传，扫描上传的文件须清晰可读。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2.选拔程序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lastRenderedPageBreak/>
        <w:t>学校根据考生报名材料进行初选，初选结果将在报名系统中公布，请考生及时查询。初选通过者进入复试，复试包括笔试和面试。实际考核形式可能视疫情防控需要作出相应调整。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复试拟于5月举行，具体时间、地点及相关安排将以电邮方式另行通知。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3.录取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学校将根据申请人的学测成绩和选拔考试成绩，择优录取。录取结果确认后，报送普通高等学校联合招收华侨港澳台学生办公室，由该办统一报教育部港澳台办审核确认后，办理相关录取手续。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28"/>
          <w:szCs w:val="28"/>
        </w:rPr>
        <w:t>四、入校后的学生管理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录取后，学生请按照录取通知书指定的时间来学校报到。具体事宜届时参考《中国人民大学本科新生入学指南》。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学校坚持“保证品质、一视同仁、适当照顾”的原则，按照内地（祖国大陆）法律法规和国家政策招收、培养、管理和服务港澳台学生，尽力创造良好的学习和生活环境，加强对学生的指导和帮助，以便学生能够顺利完成学业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28"/>
          <w:szCs w:val="28"/>
        </w:rPr>
        <w:t>五、学费和其他费用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台湾录取新生学宿费收费标准与内地学生相同。学费为5000元人民币/学年；与内地学生统一安排住宿，住宿费根据住宿条件收取，不超过1200元人民币/学年。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lastRenderedPageBreak/>
        <w:t>注：如遇政策调整，执行调整后标准。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jc w:val="left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28"/>
          <w:szCs w:val="28"/>
        </w:rPr>
        <w:t>六、联系方式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地址：北京市海淀区中关村大街59号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邮政编码：100872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电话：(8610)62511340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传真：(8610)62511156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邮箱：zsb@ruc.edu.cn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中国人民大学主页：http://www.ruc.edu.cn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阳光招生信息平台：http://rdzs.ruc.edu.cn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微信公众号：人大阳光招生</w:t>
      </w:r>
    </w:p>
    <w:p w:rsidR="00024342" w:rsidRPr="00024342" w:rsidRDefault="00024342" w:rsidP="00024342">
      <w:pPr>
        <w:widowControl/>
        <w:spacing w:after="150" w:line="465" w:lineRule="atLeast"/>
        <w:ind w:firstLine="645"/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</w:pPr>
      <w:r w:rsidRPr="00024342">
        <w:rPr>
          <w:rFonts w:ascii="Microsoft YaHei" w:eastAsia="Microsoft YaHei" w:hAnsi="Microsoft YaHei" w:cs="SimSun" w:hint="eastAsia"/>
          <w:b/>
          <w:bCs/>
          <w:color w:val="333333"/>
          <w:kern w:val="0"/>
          <w:sz w:val="28"/>
          <w:szCs w:val="28"/>
        </w:rPr>
        <w:t>七、如有未尽事宜，招生办公室将会在中国人民大学阳光招生信息平台公布，请注意查看。</w:t>
      </w:r>
    </w:p>
    <w:p w:rsidR="002B5873" w:rsidRPr="00024342" w:rsidRDefault="00024342">
      <w:r>
        <w:rPr>
          <w:rFonts w:ascii="Microsoft YaHei" w:eastAsia="Microsoft YaHei" w:hAnsi="Microsoft YaHei" w:cs="SimSun"/>
          <w:color w:val="333333"/>
          <w:kern w:val="0"/>
          <w:sz w:val="28"/>
          <w:szCs w:val="28"/>
        </w:rPr>
        <w:br/>
      </w:r>
      <w:r>
        <w:rPr>
          <w:rFonts w:ascii="Microsoft YaHei" w:eastAsia="Microsoft YaHei" w:hAnsi="Microsoft YaHei" w:cs="SimSun" w:hint="eastAsia"/>
          <w:color w:val="333333"/>
          <w:kern w:val="0"/>
          <w:sz w:val="28"/>
          <w:szCs w:val="28"/>
        </w:rPr>
        <w:t>网址：</w:t>
      </w:r>
      <w:r w:rsidRPr="00024342">
        <w:rPr>
          <w:rFonts w:ascii="Microsoft YaHei" w:eastAsia="Microsoft YaHei" w:hAnsi="Microsoft YaHei" w:cs="SimSun"/>
          <w:color w:val="333333"/>
          <w:kern w:val="0"/>
          <w:sz w:val="28"/>
          <w:szCs w:val="28"/>
        </w:rPr>
        <w:t>https://rdzs.ruc.edu.cn/cms/item/1707.html</w:t>
      </w:r>
      <w:bookmarkStart w:id="0" w:name="_GoBack"/>
      <w:bookmarkEnd w:id="0"/>
    </w:p>
    <w:sectPr w:rsidR="002B5873" w:rsidRPr="000243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342"/>
    <w:rsid w:val="00024342"/>
    <w:rsid w:val="002B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69931"/>
  <w15:chartTrackingRefBased/>
  <w15:docId w15:val="{B2E1EA54-21B3-4AF2-A787-D191E563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024342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4342"/>
    <w:rPr>
      <w:rFonts w:ascii="SimSun" w:eastAsia="SimSun" w:hAnsi="SimSun" w:cs="SimSun"/>
      <w:b/>
      <w:bCs/>
      <w:kern w:val="36"/>
      <w:sz w:val="48"/>
      <w:szCs w:val="48"/>
    </w:rPr>
  </w:style>
  <w:style w:type="character" w:customStyle="1" w:styleId="grey-hint-sm">
    <w:name w:val="grey-hint-sm"/>
    <w:basedOn w:val="a0"/>
    <w:rsid w:val="00024342"/>
  </w:style>
  <w:style w:type="paragraph" w:styleId="Web">
    <w:name w:val="Normal (Web)"/>
    <w:basedOn w:val="a"/>
    <w:uiPriority w:val="99"/>
    <w:semiHidden/>
    <w:unhideWhenUsed/>
    <w:rsid w:val="00024342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styleId="a3">
    <w:name w:val="Strong"/>
    <w:basedOn w:val="a0"/>
    <w:uiPriority w:val="22"/>
    <w:qFormat/>
    <w:rsid w:val="00024342"/>
    <w:rPr>
      <w:b/>
      <w:bCs/>
    </w:rPr>
  </w:style>
  <w:style w:type="character" w:styleId="a4">
    <w:name w:val="Hyperlink"/>
    <w:basedOn w:val="a0"/>
    <w:uiPriority w:val="99"/>
    <w:semiHidden/>
    <w:unhideWhenUsed/>
    <w:rsid w:val="000243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7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72372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2721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32278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61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6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4848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8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kbm.ruc.edu.cn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珮琪</dc:creator>
  <cp:keywords/>
  <dc:description/>
  <cp:lastModifiedBy>李 珮琪</cp:lastModifiedBy>
  <cp:revision>1</cp:revision>
  <dcterms:created xsi:type="dcterms:W3CDTF">2021-02-28T10:59:00Z</dcterms:created>
  <dcterms:modified xsi:type="dcterms:W3CDTF">2021-02-28T11:02:00Z</dcterms:modified>
</cp:coreProperties>
</file>