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b w:val="0"/>
          <w:bCs/>
          <w:i w:val="0"/>
          <w:caps w:val="0"/>
          <w:color w:val="000000"/>
          <w:spacing w:val="0"/>
          <w:sz w:val="18"/>
          <w:szCs w:val="18"/>
          <w:shd w:val="clear" w:fill="FFFFFF"/>
        </w:rPr>
      </w:pPr>
      <w:r>
        <w:rPr>
          <w:rFonts w:ascii="Microsoft YaHei" w:hAnsi="Microsoft YaHei" w:eastAsia="Microsoft YaHei" w:cs="Microsoft YaHei"/>
          <w:b w:val="0"/>
          <w:bCs/>
          <w:i w:val="0"/>
          <w:caps w:val="0"/>
          <w:color w:val="000000"/>
          <w:spacing w:val="0"/>
          <w:sz w:val="18"/>
          <w:szCs w:val="18"/>
          <w:shd w:val="clear" w:fill="FFFFFF"/>
        </w:rPr>
        <w:t>四川师范大学2021年依据台湾地区大学入学考试学科能力测试成绩招生简章</w:t>
      </w:r>
      <w:r>
        <w:rPr>
          <w:rFonts w:ascii="Microsoft YaHei" w:hAnsi="Microsoft YaHei" w:eastAsia="Microsoft YaHei" w:cs="Microsoft YaHei"/>
          <w:b w:val="0"/>
          <w:bCs/>
          <w:i w:val="0"/>
          <w:caps w:val="0"/>
          <w:color w:val="000000"/>
          <w:spacing w:val="0"/>
          <w:sz w:val="18"/>
          <w:szCs w:val="18"/>
          <w:shd w:val="clear" w:fill="FFFFFF"/>
        </w:rPr>
        <w:br w:type="textWrapping"/>
      </w:r>
    </w:p>
    <w:p>
      <w:pPr>
        <w:rPr>
          <w:rFonts w:hint="eastAsia" w:ascii="Microsoft YaHei" w:hAnsi="Microsoft YaHei" w:eastAsia="Microsoft YaHei" w:cs="Microsoft YaHei"/>
          <w:b w:val="0"/>
          <w:bCs/>
          <w:i w:val="0"/>
          <w:caps w:val="0"/>
          <w:color w:val="000000"/>
          <w:spacing w:val="0"/>
          <w:sz w:val="18"/>
          <w:szCs w:val="18"/>
          <w:shd w:val="clear" w:fill="FFFFFF"/>
        </w:rPr>
      </w:pPr>
      <w:r>
        <w:rPr>
          <w:rFonts w:hint="eastAsia" w:ascii="Microsoft YaHei" w:hAnsi="Microsoft YaHei" w:eastAsia="Microsoft YaHei" w:cs="Microsoft YaHei"/>
          <w:b w:val="0"/>
          <w:bCs/>
          <w:i w:val="0"/>
          <w:caps w:val="0"/>
          <w:color w:val="000000"/>
          <w:spacing w:val="0"/>
          <w:sz w:val="18"/>
          <w:szCs w:val="18"/>
          <w:shd w:val="clear" w:fill="FFFFFF"/>
        </w:rPr>
        <w:t>招生专业、招生计划、学费及住宿标准</w:t>
      </w:r>
    </w:p>
    <w:p>
      <w:pPr>
        <w:rPr>
          <w:rFonts w:hint="eastAsia" w:ascii="Microsoft YaHei" w:hAnsi="Microsoft YaHei" w:eastAsia="Microsoft YaHei" w:cs="Microsoft YaHei"/>
          <w:b w:val="0"/>
          <w:bCs/>
          <w:i w:val="0"/>
          <w:caps w:val="0"/>
          <w:color w:val="000000"/>
          <w:spacing w:val="0"/>
          <w:sz w:val="18"/>
          <w:szCs w:val="18"/>
          <w:shd w:val="clear" w:fill="FFFFFF"/>
        </w:rPr>
      </w:pPr>
      <w:r>
        <w:rPr>
          <w:rFonts w:hint="eastAsia" w:ascii="Microsoft YaHei" w:hAnsi="Microsoft YaHei" w:eastAsia="Microsoft YaHei" w:cs="Microsoft YaHei"/>
          <w:b w:val="0"/>
          <w:bCs/>
          <w:i w:val="0"/>
          <w:caps w:val="0"/>
          <w:color w:val="000000"/>
          <w:spacing w:val="0"/>
          <w:sz w:val="18"/>
          <w:szCs w:val="18"/>
          <w:shd w:val="clear" w:fill="FFFFFF"/>
        </w:rPr>
        <w:t>1.我校在台招收学生的专业介绍请通过我校本科招生信息网查询（http://zs.sicnu.edu.cn），最多选择三个专业志愿，按照填写顺序依次录取。</w:t>
      </w:r>
    </w:p>
    <w:p>
      <w:pPr>
        <w:rPr>
          <w:rFonts w:hint="eastAsia" w:ascii="Microsoft YaHei" w:hAnsi="Microsoft YaHei" w:eastAsia="Microsoft YaHei" w:cs="Microsoft YaHei"/>
          <w:b w:val="0"/>
          <w:bCs/>
          <w:i w:val="0"/>
          <w:caps w:val="0"/>
          <w:color w:val="000000"/>
          <w:spacing w:val="0"/>
          <w:sz w:val="18"/>
          <w:szCs w:val="18"/>
          <w:shd w:val="clear" w:fill="FFFFFF"/>
        </w:rPr>
      </w:pPr>
    </w:p>
    <w:p>
      <w:pPr>
        <w:numPr>
          <w:ilvl w:val="0"/>
          <w:numId w:val="1"/>
        </w:numPr>
        <w:rPr>
          <w:rFonts w:hint="eastAsia" w:ascii="Microsoft YaHei" w:hAnsi="Microsoft YaHei" w:eastAsia="Microsoft YaHei" w:cs="Microsoft YaHei"/>
          <w:b w:val="0"/>
          <w:bCs/>
          <w:i w:val="0"/>
          <w:caps w:val="0"/>
          <w:color w:val="000000"/>
          <w:spacing w:val="0"/>
          <w:sz w:val="18"/>
          <w:szCs w:val="18"/>
          <w:shd w:val="clear" w:fill="FFFFFF"/>
        </w:rPr>
      </w:pPr>
      <w:r>
        <w:rPr>
          <w:rFonts w:hint="eastAsia" w:ascii="Microsoft YaHei" w:hAnsi="Microsoft YaHei" w:eastAsia="Microsoft YaHei" w:cs="Microsoft YaHei"/>
          <w:b w:val="0"/>
          <w:bCs/>
          <w:i w:val="0"/>
          <w:caps w:val="0"/>
          <w:color w:val="000000"/>
          <w:spacing w:val="0"/>
          <w:sz w:val="18"/>
          <w:szCs w:val="18"/>
          <w:shd w:val="clear" w:fill="FFFFFF"/>
        </w:rPr>
        <w:t>学费及住宿标准：</w:t>
      </w:r>
    </w:p>
    <w:p>
      <w:pPr>
        <w:numPr>
          <w:numId w:val="0"/>
        </w:numPr>
      </w:pPr>
      <w:r>
        <w:drawing>
          <wp:inline distT="0" distB="0" distL="114300" distR="114300">
            <wp:extent cx="3644900" cy="51435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644900" cy="5143500"/>
                    </a:xfrm>
                    <a:prstGeom prst="rect">
                      <a:avLst/>
                    </a:prstGeom>
                    <a:noFill/>
                    <a:ln>
                      <a:noFill/>
                    </a:ln>
                  </pic:spPr>
                </pic:pic>
              </a:graphicData>
            </a:graphic>
          </wp:inline>
        </w:drawing>
      </w:r>
    </w:p>
    <w:p>
      <w:pPr>
        <w:numPr>
          <w:numId w:val="0"/>
        </w:numPr>
        <w:rPr>
          <w:rFonts w:hint="eastAsia"/>
        </w:rPr>
      </w:pPr>
      <w:r>
        <w:rPr>
          <w:rFonts w:hint="eastAsia"/>
        </w:rPr>
        <w:t>三、申请资格</w:t>
      </w:r>
    </w:p>
    <w:p>
      <w:pPr>
        <w:numPr>
          <w:numId w:val="0"/>
        </w:numPr>
        <w:rPr>
          <w:rFonts w:hint="eastAsia"/>
        </w:rPr>
      </w:pPr>
    </w:p>
    <w:p>
      <w:pPr>
        <w:numPr>
          <w:numId w:val="0"/>
        </w:numPr>
        <w:rPr>
          <w:rFonts w:hint="eastAsia"/>
        </w:rPr>
      </w:pPr>
      <w:r>
        <w:rPr>
          <w:rFonts w:hint="eastAsia"/>
        </w:rPr>
        <w:t>具有《台湾居民居住证》或《台湾居民来往大陆通行证》和在台湾居住的有效身份证明、参加台湾地区大学入学考试学科能力测试（简称学测），</w:t>
      </w:r>
      <w:bookmarkStart w:id="0" w:name="_GoBack"/>
      <w:r>
        <w:rPr>
          <w:rFonts w:hint="eastAsia"/>
        </w:rPr>
        <w:t>语文、数学、英文考试科目中任何一科成绩达到均标级以上</w:t>
      </w:r>
      <w:bookmarkEnd w:id="0"/>
      <w:r>
        <w:rPr>
          <w:rFonts w:hint="eastAsia"/>
        </w:rPr>
        <w:t>的高中毕业生。</w:t>
      </w:r>
    </w:p>
    <w:p>
      <w:pPr>
        <w:numPr>
          <w:numId w:val="0"/>
        </w:numPr>
        <w:rPr>
          <w:rFonts w:hint="eastAsia"/>
        </w:rPr>
      </w:pPr>
    </w:p>
    <w:p>
      <w:pPr>
        <w:numPr>
          <w:numId w:val="0"/>
        </w:numPr>
        <w:rPr>
          <w:rFonts w:hint="eastAsia"/>
        </w:rPr>
      </w:pPr>
      <w:r>
        <w:rPr>
          <w:rFonts w:hint="eastAsia"/>
        </w:rPr>
        <w:t>四、申请办法</w:t>
      </w:r>
    </w:p>
    <w:p>
      <w:pPr>
        <w:numPr>
          <w:numId w:val="0"/>
        </w:numPr>
        <w:rPr>
          <w:rFonts w:hint="eastAsia"/>
        </w:rPr>
      </w:pPr>
    </w:p>
    <w:p>
      <w:pPr>
        <w:numPr>
          <w:numId w:val="0"/>
        </w:numPr>
        <w:rPr>
          <w:rFonts w:hint="eastAsia"/>
        </w:rPr>
      </w:pPr>
      <w:r>
        <w:rPr>
          <w:rFonts w:hint="eastAsia"/>
        </w:rPr>
        <w:t>申请者需填写《四川师范大学2021年依据台湾地区大学入学考试学科能力测试成绩入学申请表》（见附件），需加盖高中学校公章，并请于2021年5月30日前发电子邮件到sdzs@sicnu.edu.cn，同时将报名材料邮寄至四川师范大学招生就业处招生科。</w:t>
      </w:r>
    </w:p>
    <w:p>
      <w:pPr>
        <w:numPr>
          <w:numId w:val="0"/>
        </w:numPr>
        <w:rPr>
          <w:rFonts w:hint="eastAsia"/>
        </w:rPr>
      </w:pPr>
    </w:p>
    <w:p>
      <w:pPr>
        <w:numPr>
          <w:numId w:val="0"/>
        </w:numPr>
        <w:rPr>
          <w:rFonts w:hint="eastAsia"/>
        </w:rPr>
      </w:pPr>
      <w:r>
        <w:rPr>
          <w:rFonts w:hint="eastAsia"/>
        </w:rPr>
        <w:t>报名材料包括：</w:t>
      </w:r>
    </w:p>
    <w:p>
      <w:pPr>
        <w:numPr>
          <w:numId w:val="0"/>
        </w:numPr>
        <w:rPr>
          <w:rFonts w:hint="eastAsia"/>
        </w:rPr>
      </w:pPr>
    </w:p>
    <w:p>
      <w:pPr>
        <w:numPr>
          <w:numId w:val="0"/>
        </w:numPr>
        <w:rPr>
          <w:rFonts w:hint="eastAsia"/>
        </w:rPr>
      </w:pPr>
      <w:r>
        <w:rPr>
          <w:rFonts w:hint="eastAsia"/>
        </w:rPr>
        <w:t>1. 2021年“学测”成绩通知单影印本（含报名序号，须加盖所在高中公章或经台湾地区大学入学考试中心确认）；</w:t>
      </w:r>
    </w:p>
    <w:p>
      <w:pPr>
        <w:numPr>
          <w:numId w:val="0"/>
        </w:numPr>
        <w:rPr>
          <w:rFonts w:hint="eastAsia"/>
        </w:rPr>
      </w:pPr>
    </w:p>
    <w:p>
      <w:pPr>
        <w:numPr>
          <w:numId w:val="0"/>
        </w:numPr>
        <w:rPr>
          <w:rFonts w:hint="eastAsia"/>
        </w:rPr>
      </w:pPr>
      <w:r>
        <w:rPr>
          <w:rFonts w:hint="eastAsia"/>
        </w:rPr>
        <w:t>2. 学生证影本；</w:t>
      </w:r>
    </w:p>
    <w:p>
      <w:pPr>
        <w:numPr>
          <w:numId w:val="0"/>
        </w:numPr>
        <w:rPr>
          <w:rFonts w:hint="eastAsia"/>
        </w:rPr>
      </w:pPr>
    </w:p>
    <w:p>
      <w:pPr>
        <w:numPr>
          <w:numId w:val="0"/>
        </w:numPr>
        <w:rPr>
          <w:rFonts w:hint="eastAsia"/>
        </w:rPr>
      </w:pPr>
      <w:r>
        <w:rPr>
          <w:rFonts w:hint="eastAsia"/>
        </w:rPr>
        <w:t>3. 填写《个人成绩查询授权委托书》（见附件）；</w:t>
      </w:r>
    </w:p>
    <w:p>
      <w:pPr>
        <w:numPr>
          <w:numId w:val="0"/>
        </w:numPr>
        <w:rPr>
          <w:rFonts w:hint="eastAsia"/>
        </w:rPr>
      </w:pPr>
    </w:p>
    <w:p>
      <w:pPr>
        <w:numPr>
          <w:numId w:val="0"/>
        </w:numPr>
        <w:rPr>
          <w:rFonts w:hint="eastAsia"/>
        </w:rPr>
      </w:pPr>
      <w:r>
        <w:rPr>
          <w:rFonts w:hint="eastAsia"/>
        </w:rPr>
        <w:t>4. 有效的台湾居民居住证或《台湾居民来往大陆通行证》及在台湾居住的身份证明复印件；</w:t>
      </w:r>
    </w:p>
    <w:p>
      <w:pPr>
        <w:numPr>
          <w:numId w:val="0"/>
        </w:numPr>
        <w:rPr>
          <w:rFonts w:hint="eastAsia"/>
        </w:rPr>
      </w:pPr>
    </w:p>
    <w:p>
      <w:pPr>
        <w:numPr>
          <w:numId w:val="0"/>
        </w:numPr>
        <w:rPr>
          <w:rFonts w:hint="eastAsia"/>
        </w:rPr>
      </w:pPr>
      <w:r>
        <w:rPr>
          <w:rFonts w:hint="eastAsia"/>
        </w:rPr>
        <w:t>5. 近期免冠证件照电子版（jpg格式，文件命名“2021年台湾学测生***”）；</w:t>
      </w:r>
    </w:p>
    <w:p>
      <w:pPr>
        <w:numPr>
          <w:numId w:val="0"/>
        </w:numPr>
        <w:rPr>
          <w:rFonts w:hint="eastAsia"/>
        </w:rPr>
      </w:pPr>
    </w:p>
    <w:p>
      <w:pPr>
        <w:numPr>
          <w:numId w:val="0"/>
        </w:numPr>
        <w:rPr>
          <w:rFonts w:hint="eastAsia"/>
        </w:rPr>
      </w:pPr>
      <w:r>
        <w:rPr>
          <w:rFonts w:hint="eastAsia"/>
        </w:rPr>
        <w:t>6. 体检证明（需县级资质及以上医院）；</w:t>
      </w:r>
    </w:p>
    <w:p>
      <w:pPr>
        <w:numPr>
          <w:numId w:val="0"/>
        </w:numPr>
        <w:rPr>
          <w:rFonts w:hint="eastAsia"/>
        </w:rPr>
      </w:pPr>
    </w:p>
    <w:p>
      <w:pPr>
        <w:numPr>
          <w:numId w:val="0"/>
        </w:numPr>
        <w:rPr>
          <w:rFonts w:hint="eastAsia"/>
        </w:rPr>
      </w:pPr>
      <w:r>
        <w:rPr>
          <w:rFonts w:hint="eastAsia"/>
        </w:rPr>
        <w:t>7. 若申请学生未满18岁，应提供监护人相关证明材料、个人签字或签章的《个人成绩查询授权委托书》（原件、扫描版、影印版均可）。</w:t>
      </w:r>
    </w:p>
    <w:p>
      <w:pPr>
        <w:numPr>
          <w:numId w:val="0"/>
        </w:numPr>
        <w:rPr>
          <w:rFonts w:hint="eastAsia"/>
        </w:rPr>
      </w:pPr>
    </w:p>
    <w:p>
      <w:pPr>
        <w:numPr>
          <w:numId w:val="0"/>
        </w:numPr>
        <w:rPr>
          <w:rFonts w:hint="eastAsia"/>
        </w:rPr>
      </w:pPr>
      <w:r>
        <w:rPr>
          <w:rFonts w:hint="eastAsia"/>
        </w:rPr>
        <w:t>注：按照教育部要求，报名申请我校的考生，须授权教育部考试中心查验、核准考生学测成绩等信息。</w:t>
      </w:r>
    </w:p>
    <w:p>
      <w:pPr>
        <w:numPr>
          <w:numId w:val="0"/>
        </w:numPr>
        <w:rPr>
          <w:rFonts w:hint="eastAsia"/>
        </w:rPr>
      </w:pPr>
    </w:p>
    <w:p>
      <w:pPr>
        <w:numPr>
          <w:numId w:val="0"/>
        </w:numPr>
        <w:rPr>
          <w:rFonts w:hint="eastAsia"/>
        </w:rPr>
      </w:pPr>
      <w:r>
        <w:rPr>
          <w:rFonts w:hint="eastAsia"/>
        </w:rPr>
        <w:t>五、选拔方法</w:t>
      </w:r>
    </w:p>
    <w:p>
      <w:pPr>
        <w:numPr>
          <w:numId w:val="0"/>
        </w:numPr>
        <w:rPr>
          <w:rFonts w:hint="eastAsia"/>
        </w:rPr>
      </w:pPr>
    </w:p>
    <w:p>
      <w:pPr>
        <w:numPr>
          <w:numId w:val="0"/>
        </w:numPr>
        <w:rPr>
          <w:rFonts w:hint="eastAsia"/>
        </w:rPr>
      </w:pPr>
      <w:r>
        <w:rPr>
          <w:rFonts w:hint="eastAsia"/>
        </w:rPr>
        <w:t>（一）经教育部考试中心对申请考生进行“学测”成绩确认后，学校对收到的申请材料进行审核。</w:t>
      </w:r>
    </w:p>
    <w:p>
      <w:pPr>
        <w:numPr>
          <w:numId w:val="0"/>
        </w:numPr>
        <w:rPr>
          <w:rFonts w:hint="eastAsia"/>
        </w:rPr>
      </w:pPr>
    </w:p>
    <w:p>
      <w:pPr>
        <w:numPr>
          <w:numId w:val="0"/>
        </w:numPr>
        <w:rPr>
          <w:rFonts w:hint="eastAsia"/>
        </w:rPr>
      </w:pPr>
      <w:r>
        <w:rPr>
          <w:rFonts w:hint="eastAsia"/>
        </w:rPr>
        <w:t>（二）学校将组织专家对申请者材料进行审核，按照学测成绩择优录取。</w:t>
      </w:r>
    </w:p>
    <w:p>
      <w:pPr>
        <w:numPr>
          <w:numId w:val="0"/>
        </w:numPr>
        <w:rPr>
          <w:rFonts w:hint="eastAsia"/>
        </w:rPr>
      </w:pPr>
    </w:p>
    <w:p>
      <w:pPr>
        <w:numPr>
          <w:numId w:val="0"/>
        </w:numPr>
        <w:rPr>
          <w:rFonts w:hint="eastAsia"/>
        </w:rPr>
      </w:pPr>
      <w:r>
        <w:rPr>
          <w:rFonts w:hint="eastAsia"/>
        </w:rPr>
        <w:t>（三）学校确认录取名单并报送普通高等学校联合招收华侨港澳台学生办公室审核后，由联招办审核合格后统一办理入学录取手续。</w:t>
      </w:r>
    </w:p>
    <w:p>
      <w:pPr>
        <w:numPr>
          <w:numId w:val="0"/>
        </w:numPr>
        <w:rPr>
          <w:rFonts w:hint="eastAsia"/>
        </w:rPr>
      </w:pPr>
    </w:p>
    <w:p>
      <w:pPr>
        <w:numPr>
          <w:numId w:val="0"/>
        </w:numPr>
        <w:rPr>
          <w:rFonts w:hint="eastAsia"/>
        </w:rPr>
      </w:pPr>
      <w:r>
        <w:rPr>
          <w:rFonts w:hint="eastAsia"/>
        </w:rPr>
        <w:t>六、如有未尽事宜，招生就业处将会在四川师范大学本科招生信息网及时公布，并发邮件通知，请注意查看。</w:t>
      </w:r>
    </w:p>
    <w:p>
      <w:pPr>
        <w:numPr>
          <w:numId w:val="0"/>
        </w:numPr>
        <w:rPr>
          <w:rFonts w:hint="eastAsia"/>
        </w:rPr>
      </w:pPr>
    </w:p>
    <w:p>
      <w:pPr>
        <w:numPr>
          <w:numId w:val="0"/>
        </w:numPr>
        <w:rPr>
          <w:rFonts w:hint="eastAsia"/>
        </w:rPr>
      </w:pPr>
      <w:r>
        <w:rPr>
          <w:rFonts w:hint="eastAsia"/>
        </w:rPr>
        <w:t>七、其他事项</w:t>
      </w:r>
    </w:p>
    <w:p>
      <w:pPr>
        <w:numPr>
          <w:numId w:val="0"/>
        </w:numPr>
        <w:rPr>
          <w:rFonts w:hint="eastAsia"/>
        </w:rPr>
      </w:pPr>
    </w:p>
    <w:p>
      <w:pPr>
        <w:numPr>
          <w:numId w:val="0"/>
        </w:numPr>
        <w:rPr>
          <w:rFonts w:hint="eastAsia"/>
        </w:rPr>
      </w:pPr>
      <w:r>
        <w:rPr>
          <w:rFonts w:hint="eastAsia"/>
        </w:rPr>
        <w:t>1.新生入学后，请准时参加学校安排的身体健康状况检查。</w:t>
      </w:r>
    </w:p>
    <w:p>
      <w:pPr>
        <w:numPr>
          <w:numId w:val="0"/>
        </w:numPr>
        <w:rPr>
          <w:rFonts w:hint="eastAsia"/>
        </w:rPr>
      </w:pPr>
    </w:p>
    <w:p>
      <w:pPr>
        <w:numPr>
          <w:numId w:val="0"/>
        </w:numPr>
        <w:rPr>
          <w:rFonts w:hint="eastAsia"/>
        </w:rPr>
      </w:pPr>
      <w:r>
        <w:rPr>
          <w:rFonts w:hint="eastAsia"/>
        </w:rPr>
        <w:t>2.学校将于7月邮寄《录取通知书》给录取新生，新生持《录取通知书》和有关证件入学报到。</w:t>
      </w:r>
    </w:p>
    <w:p>
      <w:pPr>
        <w:numPr>
          <w:numId w:val="0"/>
        </w:numPr>
        <w:rPr>
          <w:rFonts w:hint="eastAsia"/>
        </w:rPr>
      </w:pPr>
    </w:p>
    <w:p>
      <w:pPr>
        <w:numPr>
          <w:numId w:val="0"/>
        </w:numPr>
        <w:rPr>
          <w:rFonts w:hint="eastAsia"/>
        </w:rPr>
      </w:pPr>
      <w:r>
        <w:rPr>
          <w:rFonts w:hint="eastAsia"/>
        </w:rPr>
        <w:t>3.新生入学注册时，应缴纳学费及其他费用，收费标准与内地（祖国大陆）同专业学生相同。</w:t>
      </w:r>
    </w:p>
    <w:p>
      <w:pPr>
        <w:numPr>
          <w:numId w:val="0"/>
        </w:numPr>
        <w:rPr>
          <w:rFonts w:hint="eastAsia"/>
        </w:rPr>
      </w:pPr>
    </w:p>
    <w:p>
      <w:pPr>
        <w:numPr>
          <w:numId w:val="0"/>
        </w:numPr>
        <w:rPr>
          <w:rFonts w:hint="eastAsia"/>
        </w:rPr>
      </w:pPr>
      <w:r>
        <w:rPr>
          <w:rFonts w:hint="eastAsia"/>
        </w:rPr>
        <w:t>4.新生与内地（祖国大陆）学生执行同等医疗保障政策，按规定参加学校所在地城镇居民基本医疗保险并享受同等待遇。</w:t>
      </w:r>
    </w:p>
    <w:p>
      <w:pPr>
        <w:numPr>
          <w:numId w:val="0"/>
        </w:numPr>
        <w:rPr>
          <w:rFonts w:hint="eastAsia"/>
        </w:rPr>
      </w:pPr>
    </w:p>
    <w:p>
      <w:pPr>
        <w:numPr>
          <w:numId w:val="0"/>
        </w:numPr>
        <w:rPr>
          <w:rFonts w:hint="eastAsia"/>
        </w:rPr>
      </w:pPr>
      <w:r>
        <w:rPr>
          <w:rFonts w:hint="eastAsia"/>
        </w:rPr>
        <w:t>5.新生入学注册后，按照教育部《普通高等学校招收和培养香港特别行政区、澳门特别行政区及台湾地区学生的规定》（教港澳台[2016]96 号）和学校有关规定统一管理，完成学校培养方案规定的内容，符合条件者颁发学校本科毕业证书，符合《中华人民共和国学位条例》规定的，授予学士学位证书。</w:t>
      </w:r>
    </w:p>
    <w:p>
      <w:pPr>
        <w:numPr>
          <w:numId w:val="0"/>
        </w:numPr>
        <w:rPr>
          <w:rFonts w:hint="eastAsia"/>
        </w:rPr>
      </w:pPr>
    </w:p>
    <w:p>
      <w:pPr>
        <w:numPr>
          <w:numId w:val="0"/>
        </w:numPr>
        <w:rPr>
          <w:rFonts w:hint="eastAsia"/>
        </w:rPr>
      </w:pPr>
      <w:r>
        <w:rPr>
          <w:rFonts w:hint="eastAsia"/>
        </w:rPr>
        <w:t>八、联系方式</w:t>
      </w:r>
    </w:p>
    <w:p>
      <w:pPr>
        <w:numPr>
          <w:numId w:val="0"/>
        </w:numPr>
        <w:rPr>
          <w:rFonts w:hint="eastAsia"/>
        </w:rPr>
      </w:pPr>
    </w:p>
    <w:p>
      <w:pPr>
        <w:numPr>
          <w:numId w:val="0"/>
        </w:numPr>
        <w:rPr>
          <w:rFonts w:hint="eastAsia"/>
        </w:rPr>
      </w:pPr>
      <w:r>
        <w:rPr>
          <w:rFonts w:hint="eastAsia"/>
        </w:rPr>
        <w:t>地　　址：四川省成都市锦江区静安路5号</w:t>
      </w:r>
    </w:p>
    <w:p>
      <w:pPr>
        <w:numPr>
          <w:numId w:val="0"/>
        </w:numPr>
        <w:rPr>
          <w:rFonts w:hint="eastAsia"/>
        </w:rPr>
      </w:pPr>
    </w:p>
    <w:p>
      <w:pPr>
        <w:numPr>
          <w:numId w:val="0"/>
        </w:numPr>
        <w:rPr>
          <w:rFonts w:hint="eastAsia"/>
        </w:rPr>
      </w:pPr>
      <w:r>
        <w:rPr>
          <w:rFonts w:hint="eastAsia"/>
        </w:rPr>
        <w:t>邮政编码：610066</w:t>
      </w:r>
    </w:p>
    <w:p>
      <w:pPr>
        <w:numPr>
          <w:numId w:val="0"/>
        </w:numPr>
        <w:rPr>
          <w:rFonts w:hint="eastAsia"/>
        </w:rPr>
      </w:pPr>
    </w:p>
    <w:p>
      <w:pPr>
        <w:numPr>
          <w:numId w:val="0"/>
        </w:numPr>
        <w:rPr>
          <w:rFonts w:hint="eastAsia"/>
        </w:rPr>
      </w:pPr>
      <w:r>
        <w:rPr>
          <w:rFonts w:hint="eastAsia"/>
        </w:rPr>
        <w:t xml:space="preserve">电　　话：028—84763388  84768899 </w:t>
      </w:r>
    </w:p>
    <w:p>
      <w:pPr>
        <w:numPr>
          <w:numId w:val="0"/>
        </w:numPr>
        <w:rPr>
          <w:rFonts w:hint="eastAsia"/>
        </w:rPr>
      </w:pPr>
    </w:p>
    <w:p>
      <w:pPr>
        <w:numPr>
          <w:numId w:val="0"/>
        </w:numPr>
        <w:rPr>
          <w:rFonts w:hint="eastAsia"/>
        </w:rPr>
      </w:pPr>
      <w:r>
        <w:rPr>
          <w:rFonts w:hint="eastAsia"/>
        </w:rPr>
        <w:t>传　　真：028—84763388</w:t>
      </w:r>
    </w:p>
    <w:p>
      <w:pPr>
        <w:numPr>
          <w:numId w:val="0"/>
        </w:numPr>
        <w:rPr>
          <w:rFonts w:hint="eastAsia"/>
        </w:rPr>
      </w:pPr>
    </w:p>
    <w:p>
      <w:pPr>
        <w:numPr>
          <w:numId w:val="0"/>
        </w:numPr>
        <w:rPr>
          <w:rFonts w:hint="eastAsia"/>
        </w:rPr>
      </w:pPr>
      <w:r>
        <w:rPr>
          <w:rFonts w:hint="eastAsia"/>
        </w:rPr>
        <w:t>电　　邮：sdzs@sicnu.edu.cn</w:t>
      </w:r>
    </w:p>
    <w:p>
      <w:pPr>
        <w:numPr>
          <w:numId w:val="0"/>
        </w:numPr>
        <w:rPr>
          <w:rFonts w:hint="eastAsia"/>
        </w:rPr>
      </w:pPr>
    </w:p>
    <w:p>
      <w:pPr>
        <w:numPr>
          <w:numId w:val="0"/>
        </w:numPr>
        <w:rPr>
          <w:rFonts w:hint="eastAsia"/>
        </w:rPr>
      </w:pPr>
      <w:r>
        <w:rPr>
          <w:rFonts w:hint="eastAsia"/>
        </w:rPr>
        <w:t>联 络 人 ：王珂 刘姗姗 潘攀</w:t>
      </w:r>
    </w:p>
    <w:p>
      <w:pPr>
        <w:numPr>
          <w:numId w:val="0"/>
        </w:numPr>
        <w:rPr>
          <w:rFonts w:hint="eastAsia"/>
        </w:rPr>
      </w:pPr>
    </w:p>
    <w:p>
      <w:pPr>
        <w:numPr>
          <w:numId w:val="0"/>
        </w:numPr>
        <w:rPr>
          <w:rFonts w:hint="eastAsia"/>
        </w:rPr>
      </w:pPr>
      <w:r>
        <w:rPr>
          <w:rFonts w:hint="eastAsia"/>
        </w:rPr>
        <w:t>院校网址：http://www.sicnu.edu.cn</w:t>
      </w:r>
    </w:p>
    <w:p>
      <w:pPr>
        <w:numPr>
          <w:numId w:val="0"/>
        </w:numPr>
        <w:rPr>
          <w:rFonts w:hint="eastAsia"/>
        </w:rPr>
      </w:pPr>
    </w:p>
    <w:p>
      <w:pPr>
        <w:numPr>
          <w:numId w:val="0"/>
        </w:numPr>
        <w:rPr>
          <w:rFonts w:hint="eastAsia"/>
        </w:rPr>
      </w:pPr>
      <w:r>
        <w:rPr>
          <w:rFonts w:hint="eastAsia"/>
        </w:rPr>
        <w:t>招生信息网站：http://zs.sicnu.edu.cn</w:t>
      </w:r>
    </w:p>
    <w:p>
      <w:pPr>
        <w:numPr>
          <w:numId w:val="0"/>
        </w:numPr>
        <w:rPr>
          <w:rFonts w:hint="eastAsia"/>
        </w:rPr>
      </w:pPr>
    </w:p>
    <w:p>
      <w:pPr>
        <w:numPr>
          <w:numId w:val="0"/>
        </w:numPr>
        <w:rPr>
          <w:rFonts w:hint="eastAsia"/>
        </w:rPr>
      </w:pPr>
      <w:r>
        <w:rPr>
          <w:rFonts w:hint="eastAsia"/>
        </w:rPr>
        <w:t>院校官方微信公众号：四川师范大学</w:t>
      </w:r>
    </w:p>
    <w:p>
      <w:pPr>
        <w:numPr>
          <w:numId w:val="0"/>
        </w:numPr>
        <w:rPr>
          <w:rFonts w:hint="eastAsia"/>
        </w:rPr>
      </w:pPr>
    </w:p>
    <w:p>
      <w:pPr>
        <w:numPr>
          <w:numId w:val="0"/>
        </w:numPr>
        <w:rPr>
          <w:rFonts w:hint="eastAsia" w:eastAsiaTheme="minorEastAsia"/>
          <w:lang w:val="en-US" w:eastAsia="zh-CN"/>
        </w:rPr>
      </w:pPr>
      <w:r>
        <w:rPr>
          <w:rFonts w:hint="eastAsia"/>
        </w:rPr>
        <w:t>招生信息微信公众号：四川师范大学招生信息</w:t>
      </w:r>
      <w:r>
        <w:rPr>
          <w:rFonts w:hint="eastAsia"/>
        </w:rPr>
        <w:br w:type="textWrapping"/>
      </w:r>
      <w:r>
        <w:rPr>
          <w:rFonts w:hint="eastAsia"/>
        </w:rPr>
        <w:br w:type="textWrapping"/>
      </w:r>
      <w:r>
        <w:rPr>
          <w:rFonts w:hint="eastAsia"/>
          <w:lang w:val="en-US" w:eastAsia="zh-CN"/>
        </w:rPr>
        <w:t>网址：http://zs.sicnu.edu.cn/(S(kyikkssdw1j5pj4uxhqrvnlr))/DocViewPage.aspx?Id=151132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DDFBD42"/>
    <w:multiLevelType w:val="singleLevel"/>
    <w:tmpl w:val="FDDFBD42"/>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F448A6"/>
    <w:rsid w:val="41F448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2021-02-17T16:43:00Z</dcterms:created>
  <dc:creator>阿Co</dc:creator>
  <cp:lastModifiedBy>阿Co</cp:lastModifiedBy>
  <dcterms:modified xsi:type="dcterms:W3CDTF">2021-02-17T16:46:01Z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