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040" cy="298450"/>
            <wp:effectExtent l="0" t="0" r="1016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4565650" cy="2413000"/>
            <wp:effectExtent l="0" t="0" r="635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6565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933700" cy="4641850"/>
            <wp:effectExtent l="0" t="0" r="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464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5420360"/>
            <wp:effectExtent l="0" t="0" r="635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42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5486400"/>
            <wp:effectExtent l="0" t="0" r="1079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4839335"/>
            <wp:effectExtent l="0" t="0" r="635" b="1206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83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  <w:lang w:val="en-US" w:eastAsia="zh-CN"/>
        </w:rPr>
        <w:t>网址：http://202.203.193.167/YnufeZS/Web/Home/NewsDetail?gef5RrsU-lMiLalaihOwLJT2g9CJbttbXfADLZpchLg=.shtml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1C7899"/>
    <w:rsid w:val="2A1C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2021-02-17T16:50:00Z</dcterms:created>
  <dc:creator>阿Co</dc:creator>
  <cp:lastModifiedBy>阿Co</cp:lastModifiedBy>
  <dcterms:modified xsi:type="dcterms:W3CDTF">2021-02-17T16:53:58Z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