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浙江工商大学2021年免试招收台湾地区高中毕业生简章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符合以下申请条件的高中毕业生可向我校提交申请：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1.具有台湾居民居住证或《台湾居民来往大陆通行证》及在台湾居住的有效身份证明（所持证件均需在有效期内）；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2.品行端正，健康符合《普通高等学校招生体检工作指导意见》规定（条款中明确“学校可不予录取”、“学校有关专业可不予录取”，学校及有关专业均不录取）；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3.参加当年学测且</w:t>
      </w:r>
      <w:bookmarkStart w:id="0" w:name="_GoBack"/>
      <w:r>
        <w:rPr>
          <w:rFonts w:hint="eastAsia" w:ascii="Microsoft YaHei" w:hAnsi="Microsoft YaHei" w:eastAsia="Microsoft YaHei" w:cs="Microsoft YaHei"/>
          <w:i w:val="0"/>
          <w:caps w:val="0"/>
          <w:color w:val="333333"/>
          <w:spacing w:val="0"/>
          <w:sz w:val="22"/>
          <w:szCs w:val="22"/>
          <w:shd w:val="clear" w:fill="FFFFFF"/>
        </w:rPr>
        <w:t>语文和数学考试科目成绩均达到均标及以上</w:t>
      </w:r>
      <w:bookmarkEnd w:id="0"/>
      <w:r>
        <w:rPr>
          <w:rFonts w:hint="eastAsia" w:ascii="Microsoft YaHei" w:hAnsi="Microsoft YaHei" w:eastAsia="Microsoft YaHei" w:cs="Microsoft YaHei"/>
          <w:i w:val="0"/>
          <w:caps w:val="0"/>
          <w:color w:val="333333"/>
          <w:spacing w:val="0"/>
          <w:sz w:val="22"/>
          <w:szCs w:val="22"/>
          <w:shd w:val="clear" w:fill="FFFFFF"/>
        </w:rPr>
        <w:t>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二、招生专业及名额</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申请人可在学校公布的招生专业目录中选择三个专业作为专业志愿，招生名额视具体生源情况而定，具体招生专业见下表：</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3200400" cy="5765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00400" cy="5765800"/>
                    </a:xfrm>
                    <a:prstGeom prst="rect">
                      <a:avLst/>
                    </a:prstGeom>
                    <a:noFill/>
                    <a:ln>
                      <a:noFill/>
                    </a:ln>
                  </pic:spPr>
                </pic:pic>
              </a:graphicData>
            </a:graphic>
          </wp:inline>
        </w:drawing>
      </w:r>
      <w:r>
        <w:drawing>
          <wp:inline distT="0" distB="0" distL="114300" distR="114300">
            <wp:extent cx="3155950" cy="1136650"/>
            <wp:effectExtent l="0" t="0" r="635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155950" cy="11366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三、申请时间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即日起至2021年4月30日。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 xml:space="preserve"> 四、申请方式与材料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符合申请条件的高中毕业生可以直接向我校提出申请，并授权教育部考试中心向台湾大学入学考试中心查验、核准本人学科能力测试成绩等信息。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书面申请材料如下：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（1）浙江工商大学2021年免试招收台湾地区高中毕业生申请表（原件1份），见附件1；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（2）台湾居民居住居住证或台湾居民往来大陆通行证和台湾居住的有效身份证明（复印件各1份）；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（3）台湾地区学测成绩单（复印件1份）；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（4）所在高中学生证（复印件1份）；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（5）中学成绩证明（复印件1份）。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（6）个人成绩查询授权委托书（原件1份），见附件2。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（7）身体健康证明书：①常规身体健康检查（除常规检查外，应含过往病史及治疗情况）；②X光胸部透视检查。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所有材料须由申请人所在中学盖章，依序装订成册后，于2021年4月30日之前（以寄出邮戳为准）邮寄至浙江工商大学招生办公室，在信封上注明“台湾免试生申请材料”字样。同时，将上述材料扫描件发送电子邮件至zhaoban@zjsu.edu.cn，邮件主题命名为“台湾免试生申请材料-姓名”。申请材料一经寄出概不退回，我校收到申请书面材料后，将通过电子邮件回复确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邮件地址：浙江省杭州市下沙高教园区学正街18号（邮编310018）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收件单位：浙江工商大学招生办公室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联系人：张老师</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联系电话：0571-8698 9998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五、选拔方式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1.资格审查：学校在汇总考生的纸质申请材料后报教育部考试中心核实确认后电话通知考生，并于5月底或6月初在我校本科招生网（http://zhaoban.zjgsu.edu.cn/List-42.html）公布审核结果。</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2.面试形式和时间：具体时间、地点及形式以面试通知为准。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六、录取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我校将根据申请者的“学测”成绩和面试成绩，择优录取。最终拟录取人数将视生源情况确定。拟录取名单报送中国普通高校联合招生办公室等有关部门审核，审核合格后方能办理相关录取手续，并于2021年7月发放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七、学费和其他费用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台湾免试生的学费和住宿费与祖国大陆学生标准一致，学校收费严格按照物价部门批准和有关规定执行。学生按学校规定缴纳学费和杂费。</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八、资格复查及证书颁发</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1.新生持《录取通知书》来校报到，报到时间以《录取通知书》上规定的时间为准。因故不能按时报到者，应提前向学校请假并获得批准。在规定时间内未报到又未请假者取消其入学资格。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2.新生入校后，我校将核查其入学资格并进行身体检查。凡不符合台湾免试生录取条件或弄虚作假或不符合入学体检要求者，我校将取消其入学资格。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3.学生在学校规定年限内，修完教学计划规定的内容，达到毕业要求，准予毕业，由学校颁发本科毕业证书。毕业生符合学位条例规定的，将授予其相应的学士学位。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学校地址：中国•浙江•杭州市下沙高教园区学正街18号（邮编：310018）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咨询电话：+86-571-8698 9998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传真号码：+86-571-2887 7573</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电子邮箱：zhaoban@zjsu.edu.cn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学校网址：http://www.zjsu.edu.cn/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r>
        <w:rPr>
          <w:rFonts w:hint="eastAsia" w:ascii="Microsoft YaHei" w:hAnsi="Microsoft YaHei" w:eastAsia="Microsoft YaHei" w:cs="Microsoft YaHei"/>
          <w:i w:val="0"/>
          <w:caps w:val="0"/>
          <w:color w:val="333333"/>
          <w:spacing w:val="0"/>
          <w:sz w:val="22"/>
          <w:szCs w:val="22"/>
          <w:shd w:val="clear" w:fill="FFFFFF"/>
        </w:rPr>
        <w:t>招生网址：http://zhaoban.zjsu.edu.cn/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30"/>
          <w:szCs w:val="30"/>
          <w:shd w:val="clear" w:fill="FFFFFF"/>
        </w:rPr>
      </w:pPr>
      <w:r>
        <w:rPr>
          <w:rFonts w:hint="eastAsia" w:ascii="Microsoft YaHei" w:hAnsi="Microsoft YaHei" w:eastAsia="Microsoft YaHei" w:cs="Microsoft YaHei"/>
          <w:i w:val="0"/>
          <w:caps w:val="0"/>
          <w:color w:val="333333"/>
          <w:spacing w:val="0"/>
          <w:sz w:val="22"/>
          <w:szCs w:val="22"/>
          <w:shd w:val="clear" w:fill="FFFFFF"/>
        </w:rPr>
        <w:t>本招生简章由浙江工商大学招生办公室负责解释。本简章内容如与上级教育主管部门招生规定不一致时，以上级教育主管部门规定为准。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30"/>
          <w:szCs w:val="30"/>
          <w:shd w:val="clear" w:fill="FFFFFF"/>
          <w:lang w:val="en-US" w:eastAsia="zh-CN"/>
        </w:rPr>
      </w:pPr>
      <w:r>
        <w:rPr>
          <w:rFonts w:hint="eastAsia" w:ascii="Microsoft YaHei" w:hAnsi="Microsoft YaHei" w:eastAsia="Microsoft YaHei" w:cs="Microsoft YaHei"/>
          <w:i w:val="0"/>
          <w:caps w:val="0"/>
          <w:color w:val="333333"/>
          <w:spacing w:val="0"/>
          <w:sz w:val="30"/>
          <w:szCs w:val="30"/>
          <w:shd w:val="clear" w:fill="FFFFFF"/>
        </w:rPr>
        <w:br w:type="textWrapping"/>
      </w:r>
      <w:r>
        <w:rPr>
          <w:rFonts w:hint="eastAsia" w:ascii="Microsoft YaHei" w:hAnsi="Microsoft YaHei" w:eastAsia="Microsoft YaHei" w:cs="Microsoft YaHei"/>
          <w:i w:val="0"/>
          <w:caps w:val="0"/>
          <w:color w:val="333333"/>
          <w:spacing w:val="0"/>
          <w:sz w:val="30"/>
          <w:szCs w:val="30"/>
          <w:shd w:val="clear" w:fill="FFFFFF"/>
        </w:rPr>
        <w:br w:type="textWrapping"/>
      </w:r>
      <w:r>
        <w:rPr>
          <w:rFonts w:hint="eastAsia" w:ascii="Microsoft YaHei" w:hAnsi="Microsoft YaHei" w:eastAsia="Microsoft YaHei" w:cs="Microsoft YaHei"/>
          <w:i w:val="0"/>
          <w:caps w:val="0"/>
          <w:color w:val="333333"/>
          <w:spacing w:val="0"/>
          <w:sz w:val="30"/>
          <w:szCs w:val="30"/>
          <w:shd w:val="clear" w:fill="FFFFFF"/>
        </w:rPr>
        <w:br w:type="textWrapping"/>
      </w:r>
      <w:r>
        <w:rPr>
          <w:rFonts w:hint="eastAsia" w:ascii="Microsoft YaHei" w:hAnsi="Microsoft YaHei" w:eastAsia="Microsoft YaHei" w:cs="Microsoft YaHei"/>
          <w:i w:val="0"/>
          <w:caps w:val="0"/>
          <w:color w:val="333333"/>
          <w:spacing w:val="0"/>
          <w:sz w:val="30"/>
          <w:szCs w:val="30"/>
          <w:shd w:val="clear" w:fill="FFFFFF"/>
          <w:lang w:val="en-US" w:eastAsia="zh-CN"/>
        </w:rPr>
        <w:t>网址：http://zhaoban.zjgsu.edu.cn/View-1632.html</w:t>
      </w:r>
    </w:p>
    <w:sectPr>
      <w:pgSz w:w="11906" w:h="16838"/>
      <w:pgMar w:top="1440" w:right="8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154D01"/>
    <w:rsid w:val="19154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2021-02-16T16:51:00Z</dcterms:created>
  <dc:creator>阿Co</dc:creator>
  <cp:lastModifiedBy>阿Co</cp:lastModifiedBy>
  <dcterms:modified xsi:type="dcterms:W3CDTF">2021-02-16T16:54:35Z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