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3D3D3" w:sz="8" w:space="2"/>
          <w:right w:val="none" w:color="auto" w:sz="0" w:space="0"/>
        </w:pBdr>
        <w:shd w:val="clear" w:fill="FFFFFF"/>
        <w:spacing w:before="0" w:beforeAutospacing="0" w:after="0" w:afterAutospacing="0" w:line="260" w:lineRule="atLeast"/>
        <w:ind w:left="0" w:right="0" w:firstLine="0"/>
        <w:jc w:val="center"/>
        <w:rPr>
          <w:rFonts w:ascii="Microsoft YaHei" w:hAnsi="Microsoft YaHei" w:eastAsia="Microsoft YaHei" w:cs="Microsoft YaHei"/>
          <w:i w:val="0"/>
          <w:caps w:val="0"/>
          <w:color w:val="1C5895"/>
          <w:spacing w:val="0"/>
          <w:sz w:val="19"/>
          <w:szCs w:val="19"/>
        </w:rPr>
      </w:pPr>
      <w:r>
        <w:rPr>
          <w:rFonts w:hint="eastAsia"/>
          <w:lang w:val="en-US" w:eastAsia="zh-CN"/>
        </w:rPr>
        <w:t>中国药科大学</w:t>
      </w:r>
      <w:r>
        <w:rPr>
          <w:rFonts w:hint="eastAsia" w:ascii="Microsoft YaHei" w:hAnsi="Microsoft YaHei" w:eastAsia="Microsoft YaHei" w:cs="Microsoft YaHei"/>
          <w:i w:val="0"/>
          <w:caps w:val="0"/>
          <w:color w:val="1C5895"/>
          <w:spacing w:val="0"/>
          <w:sz w:val="19"/>
          <w:szCs w:val="19"/>
          <w:bdr w:val="none" w:color="auto" w:sz="0" w:space="0"/>
          <w:shd w:val="clear" w:fill="FFFFFF"/>
        </w:rPr>
        <w:t>2021免试招收台湾学生实施办法</w:t>
      </w:r>
    </w:p>
    <w:p>
      <w:pPr>
        <w:rPr>
          <w:rFonts w:hint="default" w:eastAsiaTheme="minorEastAsia"/>
          <w:lang w:val="en-US" w:eastAsia="zh-CN"/>
        </w:rPr>
      </w:pPr>
      <w:r>
        <w:rPr>
          <w:rFonts w:hint="default" w:eastAsiaTheme="minorEastAsia"/>
          <w:lang w:val="en-US" w:eastAsia="zh-CN"/>
        </w:rPr>
        <w:t>一、申请资格</w:t>
      </w:r>
    </w:p>
    <w:p>
      <w:pPr>
        <w:rPr>
          <w:rFonts w:hint="default" w:eastAsiaTheme="minorEastAsia"/>
          <w:lang w:val="en-US" w:eastAsia="zh-CN"/>
        </w:rPr>
      </w:pPr>
      <w:r>
        <w:rPr>
          <w:rFonts w:hint="default" w:eastAsiaTheme="minorEastAsia"/>
          <w:lang w:val="en-US" w:eastAsia="zh-CN"/>
        </w:rPr>
        <w:t>1. 具有台湾居民居住证或《台湾居民来往大陆通行证》及在台湾居住的有效身份证明（所持证件均需在有效期内）的2021年高中毕业生；</w:t>
      </w:r>
    </w:p>
    <w:p>
      <w:pPr>
        <w:rPr>
          <w:rFonts w:hint="default" w:eastAsiaTheme="minorEastAsia"/>
          <w:lang w:val="en-US" w:eastAsia="zh-CN"/>
        </w:rPr>
      </w:pPr>
      <w:r>
        <w:rPr>
          <w:rFonts w:hint="default" w:eastAsiaTheme="minorEastAsia"/>
          <w:lang w:val="en-US" w:eastAsia="zh-CN"/>
        </w:rPr>
        <w:t>2. 申请英语（医药方向）专业类的学生，2021年国文、英文学测成绩须达到前标级及以上，数学、自然/社会学测成绩须达到均标级及以上；申请其他专业类的，</w:t>
      </w:r>
      <w:bookmarkStart w:id="0" w:name="_GoBack"/>
      <w:r>
        <w:rPr>
          <w:rFonts w:hint="default" w:eastAsiaTheme="minorEastAsia"/>
          <w:lang w:val="en-US" w:eastAsia="zh-CN"/>
        </w:rPr>
        <w:t>数学、自然学测成绩均须达到前标级及以上，国文、英文学测成绩须达到均标级</w:t>
      </w:r>
      <w:bookmarkEnd w:id="0"/>
      <w:r>
        <w:rPr>
          <w:rFonts w:hint="default" w:eastAsiaTheme="minorEastAsia"/>
          <w:lang w:val="en-US" w:eastAsia="zh-CN"/>
        </w:rPr>
        <w:t>及以上。</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二、申请材料</w:t>
      </w:r>
    </w:p>
    <w:p>
      <w:pPr>
        <w:rPr>
          <w:rFonts w:hint="default" w:eastAsiaTheme="minorEastAsia"/>
          <w:lang w:val="en-US" w:eastAsia="zh-CN"/>
        </w:rPr>
      </w:pPr>
      <w:r>
        <w:rPr>
          <w:rFonts w:hint="default" w:eastAsiaTheme="minorEastAsia"/>
          <w:lang w:val="en-US" w:eastAsia="zh-CN"/>
        </w:rPr>
        <w:t>1、填写完整的《中国药科大学台湾地区学生入学申请表》；</w:t>
      </w:r>
    </w:p>
    <w:p>
      <w:pPr>
        <w:rPr>
          <w:rFonts w:hint="default" w:eastAsiaTheme="minorEastAsia"/>
          <w:lang w:val="en-US" w:eastAsia="zh-CN"/>
        </w:rPr>
      </w:pPr>
      <w:r>
        <w:rPr>
          <w:rFonts w:hint="default" w:eastAsiaTheme="minorEastAsia"/>
          <w:lang w:val="en-US" w:eastAsia="zh-CN"/>
        </w:rPr>
        <w:t>2、“学测”成绩单及高中三年成绩单；</w:t>
      </w:r>
    </w:p>
    <w:p>
      <w:pPr>
        <w:rPr>
          <w:rFonts w:hint="default" w:eastAsiaTheme="minorEastAsia"/>
          <w:lang w:val="en-US" w:eastAsia="zh-CN"/>
        </w:rPr>
      </w:pPr>
      <w:r>
        <w:rPr>
          <w:rFonts w:hint="default" w:eastAsiaTheme="minorEastAsia"/>
          <w:lang w:val="en-US" w:eastAsia="zh-CN"/>
        </w:rPr>
        <w:t>3. 台湾地区居民身份证复印件及《台湾居民来往大陆通行证》/台湾居民居住证复印件（请注意证件的有效期）；</w:t>
      </w:r>
    </w:p>
    <w:p>
      <w:pPr>
        <w:rPr>
          <w:rFonts w:hint="default" w:eastAsiaTheme="minorEastAsia"/>
          <w:lang w:val="en-US" w:eastAsia="zh-CN"/>
        </w:rPr>
      </w:pPr>
      <w:r>
        <w:rPr>
          <w:rFonts w:hint="default" w:eastAsiaTheme="minorEastAsia"/>
          <w:lang w:val="en-US" w:eastAsia="zh-CN"/>
        </w:rPr>
        <w:t>4. 就读中学校长出具的书面推荐信；</w:t>
      </w:r>
    </w:p>
    <w:p>
      <w:pPr>
        <w:rPr>
          <w:rFonts w:hint="default" w:eastAsiaTheme="minorEastAsia"/>
          <w:lang w:val="en-US" w:eastAsia="zh-CN"/>
        </w:rPr>
      </w:pPr>
      <w:r>
        <w:rPr>
          <w:rFonts w:hint="default" w:eastAsiaTheme="minorEastAsia"/>
          <w:lang w:val="en-US" w:eastAsia="zh-CN"/>
        </w:rPr>
        <w:t>5. 800字左右的个人陈述。</w:t>
      </w:r>
    </w:p>
    <w:p>
      <w:pPr>
        <w:rPr>
          <w:rFonts w:hint="default" w:eastAsiaTheme="minorEastAsia"/>
          <w:lang w:val="en-US" w:eastAsia="zh-CN"/>
        </w:rPr>
      </w:pPr>
      <w:r>
        <w:rPr>
          <w:rFonts w:hint="default" w:eastAsiaTheme="minorEastAsia"/>
          <w:lang w:val="en-US" w:eastAsia="zh-CN"/>
        </w:rPr>
        <w:t>注：考生报名前应仔细核对本人是否符合报名条件，须对提交的证明材料的真实性负责。凡不符合报考条件的考生，一经查实即予取消报名或录取资格。</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三、申请日期</w:t>
      </w:r>
    </w:p>
    <w:p>
      <w:pPr>
        <w:rPr>
          <w:rFonts w:hint="default" w:eastAsiaTheme="minorEastAsia"/>
          <w:lang w:val="en-US" w:eastAsia="zh-CN"/>
        </w:rPr>
      </w:pPr>
      <w:r>
        <w:rPr>
          <w:rFonts w:hint="default" w:eastAsiaTheme="minorEastAsia"/>
          <w:lang w:val="en-US" w:eastAsia="zh-CN"/>
        </w:rPr>
        <w:t>2021年2月5日至5月15日</w:t>
      </w:r>
    </w:p>
    <w:p>
      <w:pPr>
        <w:rPr>
          <w:rFonts w:hint="default" w:eastAsiaTheme="minorEastAsia"/>
          <w:lang w:val="en-US" w:eastAsia="zh-CN"/>
        </w:rPr>
      </w:pPr>
      <w:r>
        <w:rPr>
          <w:rFonts w:hint="default" w:eastAsiaTheme="minorEastAsia"/>
          <w:lang w:val="en-US" w:eastAsia="zh-CN"/>
        </w:rPr>
        <w:t>请于截止日期前，用特快专邮将申请材料寄到我校 (以抵达地邮戳为准)，同时，发送至rjpan@cpu.edu.cn。</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四、面试通知</w:t>
      </w:r>
    </w:p>
    <w:p>
      <w:pPr>
        <w:rPr>
          <w:rFonts w:hint="default" w:eastAsiaTheme="minorEastAsia"/>
          <w:lang w:val="en-US" w:eastAsia="zh-CN"/>
        </w:rPr>
      </w:pPr>
      <w:r>
        <w:rPr>
          <w:rFonts w:hint="default" w:eastAsiaTheme="minorEastAsia"/>
          <w:lang w:val="en-US" w:eastAsia="zh-CN"/>
        </w:rPr>
        <w:t>1、面试时间：5月下旬</w:t>
      </w:r>
    </w:p>
    <w:p>
      <w:pPr>
        <w:rPr>
          <w:rFonts w:hint="default" w:eastAsiaTheme="minorEastAsia"/>
          <w:lang w:val="en-US" w:eastAsia="zh-CN"/>
        </w:rPr>
      </w:pPr>
      <w:r>
        <w:rPr>
          <w:rFonts w:hint="default" w:eastAsiaTheme="minorEastAsia"/>
          <w:lang w:val="en-US" w:eastAsia="zh-CN"/>
        </w:rPr>
        <w:t>2、面试形式：现场或在线(以提前通知为准)</w:t>
      </w:r>
    </w:p>
    <w:p>
      <w:pPr>
        <w:rPr>
          <w:rFonts w:hint="default" w:eastAsiaTheme="minorEastAsia"/>
          <w:lang w:val="en-US" w:eastAsia="zh-CN"/>
        </w:rPr>
      </w:pPr>
      <w:r>
        <w:rPr>
          <w:rFonts w:hint="default" w:eastAsiaTheme="minorEastAsia"/>
          <w:lang w:val="en-US" w:eastAsia="zh-CN"/>
        </w:rPr>
        <w:t>本办法未尽事宜学校会及时在网上通知（http://gjc.cpu.edu.cn），请及时查看，紧急事宜电话通知。</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五、录取</w:t>
      </w:r>
    </w:p>
    <w:p>
      <w:pPr>
        <w:rPr>
          <w:rFonts w:hint="default" w:eastAsiaTheme="minorEastAsia"/>
          <w:lang w:val="en-US" w:eastAsia="zh-CN"/>
        </w:rPr>
      </w:pPr>
      <w:r>
        <w:rPr>
          <w:rFonts w:hint="default" w:eastAsiaTheme="minorEastAsia"/>
          <w:lang w:val="en-US" w:eastAsia="zh-CN"/>
        </w:rPr>
        <w:t>根据学生面试成绩由学校港澳台事务办公室及招生办公室拟定合格分数线，报学校招生工作领导小组批准。合格学生由学校港澳台事务办公室及招生办公室负责办理录取手续。</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六、培养与管理</w:t>
      </w:r>
    </w:p>
    <w:p>
      <w:pPr>
        <w:rPr>
          <w:rFonts w:hint="default" w:eastAsiaTheme="minorEastAsia"/>
          <w:lang w:val="en-US" w:eastAsia="zh-CN"/>
        </w:rPr>
      </w:pPr>
      <w:r>
        <w:rPr>
          <w:rFonts w:hint="default" w:eastAsiaTheme="minorEastAsia"/>
          <w:lang w:val="en-US" w:eastAsia="zh-CN"/>
        </w:rPr>
        <w:t>被录取的学生入学后，按学校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七、学费</w:t>
      </w:r>
    </w:p>
    <w:p>
      <w:pPr>
        <w:rPr>
          <w:rFonts w:hint="default" w:eastAsiaTheme="minorEastAsia"/>
          <w:lang w:val="en-US" w:eastAsia="zh-CN"/>
        </w:rPr>
      </w:pPr>
      <w:r>
        <w:rPr>
          <w:rFonts w:hint="default" w:eastAsiaTheme="minorEastAsia"/>
          <w:lang w:val="en-US" w:eastAsia="zh-CN"/>
        </w:rPr>
        <w:t>台湾学生的学费与大陆学生相同，学生原则上与大陆学生住在一起，住宿费与大陆学生相同，根据住宿条件收取。</w:t>
      </w:r>
    </w:p>
    <w:p>
      <w:pPr>
        <w:rPr>
          <w:rFonts w:hint="default" w:eastAsiaTheme="minorEastAsia"/>
          <w:lang w:val="en-US" w:eastAsia="zh-CN"/>
        </w:rPr>
      </w:pPr>
    </w:p>
    <w:p>
      <w:pPr>
        <w:rPr>
          <w:rFonts w:hint="default" w:eastAsiaTheme="minorEastAsia"/>
          <w:lang w:val="en-US" w:eastAsia="zh-CN"/>
        </w:rPr>
      </w:pPr>
      <w:r>
        <w:rPr>
          <w:rFonts w:hint="default" w:eastAsiaTheme="minorEastAsia"/>
          <w:lang w:val="en-US" w:eastAsia="zh-CN"/>
        </w:rPr>
        <w:t xml:space="preserve">  </w:t>
      </w:r>
    </w:p>
    <w:p>
      <w:pPr>
        <w:rPr>
          <w:rFonts w:hint="default" w:eastAsiaTheme="minorEastAsia"/>
          <w:lang w:val="en-US" w:eastAsia="zh-CN"/>
        </w:rPr>
      </w:pPr>
      <w:r>
        <w:rPr>
          <w:rFonts w:hint="default" w:eastAsiaTheme="minorEastAsia"/>
          <w:lang w:val="en-US" w:eastAsia="zh-CN"/>
        </w:rPr>
        <w:t>八、联系方式</w:t>
      </w:r>
    </w:p>
    <w:p>
      <w:pPr>
        <w:rPr>
          <w:rFonts w:hint="default" w:eastAsiaTheme="minorEastAsia"/>
          <w:lang w:val="en-US" w:eastAsia="zh-CN"/>
        </w:rPr>
      </w:pPr>
      <w:r>
        <w:rPr>
          <w:rFonts w:hint="default" w:eastAsiaTheme="minorEastAsia"/>
          <w:lang w:val="en-US" w:eastAsia="zh-CN"/>
        </w:rPr>
        <w:t>中国药科大学港澳台事务办公室</w:t>
      </w:r>
    </w:p>
    <w:p>
      <w:pPr>
        <w:rPr>
          <w:rFonts w:hint="default" w:eastAsiaTheme="minorEastAsia"/>
          <w:lang w:val="en-US" w:eastAsia="zh-CN"/>
        </w:rPr>
      </w:pPr>
      <w:r>
        <w:rPr>
          <w:rFonts w:hint="default" w:eastAsiaTheme="minorEastAsia"/>
          <w:lang w:val="en-US" w:eastAsia="zh-CN"/>
        </w:rPr>
        <w:t>地址：南京市江宁区龙眠大道639号，211198</w:t>
      </w:r>
    </w:p>
    <w:p>
      <w:pPr>
        <w:rPr>
          <w:rFonts w:hint="default" w:eastAsiaTheme="minorEastAsia"/>
          <w:lang w:val="en-US" w:eastAsia="zh-CN"/>
        </w:rPr>
      </w:pPr>
      <w:r>
        <w:rPr>
          <w:rFonts w:hint="default" w:eastAsiaTheme="minorEastAsia"/>
          <w:lang w:val="en-US" w:eastAsia="zh-CN"/>
        </w:rPr>
        <w:t>联系人：潘老师</w:t>
      </w:r>
    </w:p>
    <w:p>
      <w:pPr>
        <w:rPr>
          <w:rFonts w:hint="default" w:eastAsiaTheme="minorEastAsia"/>
          <w:lang w:val="en-US" w:eastAsia="zh-CN"/>
        </w:rPr>
      </w:pPr>
      <w:r>
        <w:rPr>
          <w:rFonts w:hint="default" w:eastAsiaTheme="minorEastAsia"/>
          <w:lang w:val="en-US" w:eastAsia="zh-CN"/>
        </w:rPr>
        <w:t>电话： 0086-25-8327-1416</w:t>
      </w:r>
    </w:p>
    <w:p>
      <w:pPr>
        <w:rPr>
          <w:rFonts w:hint="default" w:eastAsiaTheme="minorEastAsia"/>
          <w:lang w:val="en-US" w:eastAsia="zh-CN"/>
        </w:rPr>
      </w:pPr>
      <w:r>
        <w:rPr>
          <w:rFonts w:hint="default" w:eastAsiaTheme="minorEastAsia"/>
          <w:lang w:val="en-US" w:eastAsia="zh-CN"/>
        </w:rPr>
        <w:t>Email：rjpan@cpu.edu.cn</w:t>
      </w:r>
    </w:p>
    <w:p>
      <w:pPr>
        <w:rPr>
          <w:rFonts w:hint="default" w:eastAsiaTheme="minorEastAsia"/>
          <w:lang w:val="en-US" w:eastAsia="zh-CN"/>
        </w:rPr>
      </w:pPr>
      <w:r>
        <w:rPr>
          <w:rFonts w:hint="default" w:eastAsiaTheme="minorEastAsia"/>
          <w:lang w:val="en-US" w:eastAsia="zh-CN"/>
        </w:rPr>
        <w:t>网址: http://gjc.cpu.edu.cn</w:t>
      </w:r>
    </w:p>
    <w:p>
      <w:pPr>
        <w:rPr>
          <w:rFonts w:hint="default" w:eastAsiaTheme="minorEastAsia"/>
          <w:lang w:val="en-US" w:eastAsia="zh-CN"/>
        </w:rPr>
      </w:pPr>
    </w:p>
    <w:p>
      <w:pPr>
        <w:rPr>
          <w:rFonts w:hint="default" w:eastAsiaTheme="minorEastAsia"/>
          <w:lang w:val="en-US" w:eastAsia="zh-CN"/>
        </w:rPr>
      </w:pPr>
      <w:r>
        <w:rPr>
          <w:rFonts w:hint="eastAsia"/>
          <w:lang w:val="en-US" w:eastAsia="zh-CN"/>
        </w:rPr>
        <w:t>网址：http://gjc.cpu.edu.cn/31/a9/c333a143785/page.htm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6C32F3"/>
    <w:rsid w:val="226C32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2021-02-16T15:37:00Z</dcterms:created>
  <dc:creator>阿Co</dc:creator>
  <cp:lastModifiedBy>阿Co</cp:lastModifiedBy>
  <dcterms:modified xsi:type="dcterms:W3CDTF">2021-02-16T15:41:22Z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