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ascii="Microsoft YaHei" w:hAnsi="Microsoft YaHei" w:eastAsia="Microsoft YaHei" w:cs="Microsoft YaHei"/>
          <w:i w:val="0"/>
          <w:caps w:val="0"/>
          <w:color w:val="000000"/>
          <w:spacing w:val="0"/>
          <w:sz w:val="30"/>
          <w:szCs w:val="30"/>
        </w:rPr>
        <w:t>西安石油大</w:t>
      </w:r>
      <w:bookmarkStart w:id="0" w:name="_GoBack"/>
      <w:bookmarkEnd w:id="0"/>
      <w:r>
        <w:rPr>
          <w:rFonts w:ascii="Microsoft YaHei" w:hAnsi="Microsoft YaHei" w:eastAsia="Microsoft YaHei" w:cs="Microsoft YaHei"/>
          <w:i w:val="0"/>
          <w:caps w:val="0"/>
          <w:color w:val="000000"/>
          <w:spacing w:val="0"/>
          <w:sz w:val="30"/>
          <w:szCs w:val="30"/>
        </w:rPr>
        <w:t>学2021年依據“學測”成績免試招收臺灣高中畢業生招生簡章</w:t>
      </w:r>
      <w:r>
        <w:rPr>
          <w:rFonts w:ascii="Microsoft YaHei" w:hAnsi="Microsoft YaHei" w:eastAsia="Microsoft YaHei" w:cs="Microsoft YaHei"/>
          <w:i w:val="0"/>
          <w:caps w:val="0"/>
          <w:color w:val="000000"/>
          <w:spacing w:val="0"/>
          <w:sz w:val="30"/>
          <w:szCs w:val="30"/>
        </w:rPr>
        <w:br w:type="textWrapping"/>
      </w:r>
      <w:r>
        <w:rPr>
          <w:rFonts w:hint="eastAsia" w:ascii="Microsoft YaHei" w:hAnsi="Microsoft YaHei" w:eastAsia="Microsoft YaHei" w:cs="Microsoft YaHei"/>
          <w:i w:val="0"/>
          <w:caps w:val="0"/>
          <w:color w:val="000000"/>
          <w:spacing w:val="0"/>
          <w:sz w:val="30"/>
          <w:szCs w:val="30"/>
        </w:rPr>
        <w:t>報名條件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1.具有《臺灣居民居住證》或《臺灣居民來往大陸通行證》以及在臺灣居住的有效身份證明；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2.參加當年臺灣地區大學入學考試學科能力測驗（簡稱學測），語文、數學、英文考試科目中任意一科達到均標級以上的臺灣高中畢業生。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三、招生專業及招生計畫</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申請考生可在公佈的《西安石油大學2021年依據“學測”成績免試招收臺灣高中畢業生招生專業目錄》（見附件1）中選擇對應專業作為志願專業填寫申請表。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擬招生計畫為10個。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四、申請材料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1.申請材料提交時間</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2021年4月25日前（郵寄件以寄出郵戳為准，電子郵件以發出時間為准）。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2.申請材料提交目錄</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①西安石油大學2021年依據“學測”成績免試招收臺灣高中畢業生申請表》（見附件2）；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②臺灣地區居民居住證或《臺灣居民來往大陸通行證》影印本，及臺灣地區居民身份證明影印本；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③“學測”報名序號或准考證號、成績單影印本（須中學蓋章）；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④個人成績查詢授權委託書原件（見附件3，須授權人親筆簽名或簽章），申請人須授權教育部考試中心查驗、核准“學測”成績等資訊；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⑤學生證封面及首頁影印本；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⑥其他能夠體現申請者能力水準的相關證明材料影印本（非必需）。</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3.申請材料提交辦法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按照申請材料提交目錄的順序裝訂後，郵寄至西安石油大學招生辦公室，郵寄地址：陝西省西安市電子二路東段18號西安石油大學招生辦公室，郵編：710065，電話：+86-29-88382310，請在快遞封面注明“臺灣地區招收免試生申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同時，請將申請材料按順序掃描整理成一個電子文本（Word或PDF格式均可），以“姓名+就讀中學”為檔案名，以“臺灣地區招收免試生申請”為郵件主題，發送至指定郵箱：zhshban@xsyu.edu.cn。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五、招生錄取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學校依據申請考生“學測成績”、個人相關證明材料擇優錄取並進行網上公示，公示無異議的擬錄取臺灣地區免試生名單報中華人民共和國教育部考試中心及普通高等學校聯合招收華僑港澳臺學生辦公室（簡稱“聯招辦”）審核通過後，由聯招辦統一辦理入學錄取手續，屆時西安石油大學於7月底之前向核准錄取的考生寄發錄取通知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六、收費標準（元/年，人民幣）</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文史類專業3500元；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理工類專業4500元；外語類專業4500元；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住宿費：1200元。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學校按照教育部有關規定及陝西省物價局核定標準收取學費和住宿費。如果上級部門或陝西省物價局調整當年本科生學費收費標準，我校將按照新標準執行。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七、監督機制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1.學校紀檢監察部門全程監督本次招生工作，做到程式規範、結果向社會公示，接受社會監督，監督電話：+86-29-88382242。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2.凡發現有弄虛作假和舞弊行為者，一經核實將立即取消其被錄取資格，並根據國家有關法規和招生政策等追究有關當事人責任。</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八、其他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1.新生持《西安石油大學錄取通知書》報到，報到時間及相關要求以通知書和入學須知上的規定為准。新生入學後，接受入學體檢，不符合體檢要求的，取消入學資格，專業受限制，可商轉其他專業。</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2.學校培養的本科生，在規定的年限內達到所在專業畢業要求者，頒發西安石油大學本科畢業證書；符合學校學位授予有關規定者，頒發普通高等教育本科畢業生學士學位證書。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3.考生身體健康狀況須符合教育部、衛生部、中國殘疾人聯合會制定並下發的《普通高等學校招生體檢工作指導意見》的相關規定。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4.我校根據《普通高等學校招收和培養香港特別行政區、澳門特別行政區及臺灣地區學生的規定》和《西安石油大學港澳臺學生管理辦法》對臺灣地區免試生進行管理。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九、聯繫方式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單位：西安石油大學招生辦公室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電話：+86-29-88382310+86-29-81469808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校址：陝西省西安市雁塔區電子二路東段18號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郵編：710065</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學校網址：http://www.xsyu.edu.cn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本科招生資訊網：http://zb.xsyu.edu.cn/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電子郵箱：zhshban@xsyu.edu.cn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000000"/>
          <w:spacing w:val="0"/>
          <w:sz w:val="30"/>
          <w:szCs w:val="30"/>
        </w:rPr>
      </w:pPr>
      <w:r>
        <w:rPr>
          <w:rFonts w:hint="eastAsia" w:ascii="Microsoft YaHei" w:hAnsi="Microsoft YaHei" w:eastAsia="Microsoft YaHei" w:cs="Microsoft YaHei"/>
          <w:i w:val="0"/>
          <w:caps w:val="0"/>
          <w:color w:val="000000"/>
          <w:spacing w:val="0"/>
          <w:sz w:val="30"/>
          <w:szCs w:val="30"/>
        </w:rPr>
        <w:t>簡章內容由西安石油大學招生辦公室負責解釋。如教育部或聯招辦另頒新規定,本簡章將參照相關要求做相應調整。</w:t>
      </w:r>
      <w:r>
        <w:rPr>
          <w:rFonts w:hint="eastAsia" w:ascii="Microsoft YaHei" w:hAnsi="Microsoft YaHei" w:eastAsia="Microsoft YaHei" w:cs="Microsoft YaHei"/>
          <w:i w:val="0"/>
          <w:caps w:val="0"/>
          <w:color w:val="000000"/>
          <w:spacing w:val="0"/>
          <w:sz w:val="30"/>
          <w:szCs w:val="30"/>
        </w:rPr>
        <w:br w:type="textWrapping"/>
      </w:r>
    </w:p>
    <w:p>
      <w:pPr>
        <w:keepNext w:val="0"/>
        <w:keepLines w:val="0"/>
        <w:pageBreakBefore w:val="0"/>
        <w:widowControl w:val="0"/>
        <w:kinsoku/>
        <w:wordWrap/>
        <w:overflowPunct/>
        <w:topLinePunct w:val="0"/>
        <w:autoSpaceDE/>
        <w:autoSpaceDN/>
        <w:bidi w:val="0"/>
        <w:adjustRightInd/>
        <w:snapToGrid w:val="0"/>
        <w:textAlignment w:val="auto"/>
        <w:rPr>
          <w:rFonts w:hint="default" w:ascii="Microsoft YaHei" w:hAnsi="Microsoft YaHei" w:eastAsia="Microsoft YaHei" w:cs="Microsoft YaHei"/>
          <w:i w:val="0"/>
          <w:caps w:val="0"/>
          <w:color w:val="000000"/>
          <w:spacing w:val="0"/>
          <w:sz w:val="30"/>
          <w:szCs w:val="30"/>
          <w:lang w:val="en-US" w:eastAsia="zh-CN"/>
        </w:rPr>
      </w:pPr>
      <w:r>
        <w:rPr>
          <w:rFonts w:hint="eastAsia" w:ascii="Microsoft YaHei" w:hAnsi="Microsoft YaHei" w:eastAsia="Microsoft YaHei" w:cs="Microsoft YaHei"/>
          <w:i w:val="0"/>
          <w:caps w:val="0"/>
          <w:color w:val="000000"/>
          <w:spacing w:val="0"/>
          <w:sz w:val="30"/>
          <w:szCs w:val="30"/>
          <w:lang w:val="en-US" w:eastAsia="zh-CN"/>
        </w:rPr>
        <w:t>网址:http://zb.xsyu.edu.cn/info/1011/2280.htm</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5548D"/>
    <w:rsid w:val="25555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2021-02-17T17:10:00Z</dcterms:created>
  <dc:creator>阿Co</dc:creator>
  <cp:lastModifiedBy>阿Co</cp:lastModifiedBy>
  <dcterms:modified xsi:type="dcterms:W3CDTF">2021-02-17T17:12:43Z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