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B2" w:rsidRPr="001179B2" w:rsidRDefault="001179B2" w:rsidP="001179B2">
      <w:pPr>
        <w:snapToGrid w:val="0"/>
        <w:jc w:val="center"/>
        <w:rPr>
          <w:rFonts w:ascii="Calibri" w:eastAsia="標楷體" w:hAnsi="Calibri" w:cs="Times New Roman"/>
          <w:b/>
          <w:bCs/>
          <w:sz w:val="32"/>
          <w:szCs w:val="32"/>
        </w:rPr>
      </w:pPr>
      <w:r w:rsidRPr="001179B2">
        <w:rPr>
          <w:rFonts w:ascii="Calibri" w:eastAsia="標楷體" w:hAnsi="標楷體" w:cs="Times New Roman" w:hint="eastAsia"/>
          <w:b/>
          <w:bCs/>
          <w:sz w:val="32"/>
          <w:szCs w:val="32"/>
        </w:rPr>
        <w:t>圖書館資料借用逾期罰款、遺失及損毀賠償規則</w:t>
      </w:r>
    </w:p>
    <w:p w:rsidR="001179B2" w:rsidRPr="001179B2" w:rsidRDefault="001179B2" w:rsidP="001179B2">
      <w:pPr>
        <w:snapToGrid w:val="0"/>
        <w:spacing w:beforeLines="30" w:before="108"/>
        <w:rPr>
          <w:rFonts w:ascii="Calibri" w:eastAsia="標楷體" w:hAnsi="Calibri" w:cs="Times New Roman"/>
          <w:b/>
          <w:bCs/>
          <w:sz w:val="27"/>
          <w:szCs w:val="27"/>
        </w:rPr>
      </w:pPr>
      <w:r w:rsidRPr="001179B2">
        <w:rPr>
          <w:rFonts w:ascii="Calibri" w:eastAsia="標楷體" w:hAnsi="Calibri" w:cs="Times New Roman"/>
          <w:bCs/>
          <w:sz w:val="27"/>
          <w:szCs w:val="27"/>
        </w:rPr>
        <w:t xml:space="preserve">                                                                                           2013</w:t>
      </w:r>
      <w:r w:rsidRPr="001179B2">
        <w:rPr>
          <w:rFonts w:ascii="Calibri" w:eastAsia="標楷體" w:hAnsi="標楷體" w:cs="Times New Roman" w:hint="eastAsia"/>
          <w:bCs/>
          <w:sz w:val="27"/>
          <w:szCs w:val="27"/>
        </w:rPr>
        <w:t>年</w:t>
      </w:r>
      <w:r w:rsidRPr="001179B2">
        <w:rPr>
          <w:rFonts w:ascii="Calibri" w:eastAsia="標楷體" w:hAnsi="Calibri" w:cs="Times New Roman"/>
          <w:bCs/>
          <w:sz w:val="27"/>
          <w:szCs w:val="27"/>
        </w:rPr>
        <w:t>12</w:t>
      </w:r>
      <w:r w:rsidRPr="001179B2">
        <w:rPr>
          <w:rFonts w:ascii="Calibri" w:eastAsia="標楷體" w:hAnsi="標楷體" w:cs="Times New Roman" w:hint="eastAsia"/>
          <w:bCs/>
          <w:sz w:val="27"/>
          <w:szCs w:val="27"/>
        </w:rPr>
        <w:t>月</w:t>
      </w:r>
      <w:r w:rsidRPr="001179B2">
        <w:rPr>
          <w:rFonts w:ascii="Calibri" w:eastAsia="標楷體" w:hAnsi="Calibri" w:cs="Times New Roman"/>
          <w:bCs/>
          <w:sz w:val="27"/>
          <w:szCs w:val="27"/>
        </w:rPr>
        <w:t>10</w:t>
      </w:r>
      <w:r w:rsidRPr="001179B2">
        <w:rPr>
          <w:rFonts w:ascii="Calibri" w:eastAsia="標楷體" w:hAnsi="標楷體" w:cs="Times New Roman" w:hint="eastAsia"/>
          <w:bCs/>
          <w:sz w:val="27"/>
          <w:szCs w:val="27"/>
        </w:rPr>
        <w:t>日修訂</w:t>
      </w:r>
    </w:p>
    <w:p w:rsidR="001179B2" w:rsidRPr="001179B2" w:rsidRDefault="001179B2" w:rsidP="001179B2">
      <w:pPr>
        <w:tabs>
          <w:tab w:val="left" w:pos="7740"/>
        </w:tabs>
        <w:snapToGrid w:val="0"/>
        <w:ind w:left="540" w:hangingChars="200" w:hanging="540"/>
        <w:rPr>
          <w:rFonts w:ascii="Calibri" w:eastAsia="標楷體" w:hAnsi="Calibri" w:cs="Times New Roman"/>
          <w:sz w:val="27"/>
          <w:szCs w:val="27"/>
        </w:rPr>
      </w:pPr>
    </w:p>
    <w:p w:rsidR="001179B2" w:rsidRPr="001179B2" w:rsidRDefault="001179B2" w:rsidP="001179B2">
      <w:pPr>
        <w:tabs>
          <w:tab w:val="left" w:pos="7740"/>
        </w:tabs>
        <w:snapToGrid w:val="0"/>
        <w:spacing w:line="300" w:lineRule="auto"/>
        <w:ind w:left="541" w:hangingChars="200" w:hanging="541"/>
        <w:rPr>
          <w:rFonts w:ascii="Calibri" w:eastAsia="標楷體" w:hAnsi="Calibri" w:cs="Times New Roman"/>
          <w:b/>
          <w:sz w:val="27"/>
          <w:szCs w:val="27"/>
        </w:rPr>
      </w:pPr>
      <w:r w:rsidRPr="001179B2">
        <w:rPr>
          <w:rFonts w:ascii="Calibri" w:eastAsia="標楷體" w:hAnsi="標楷體" w:cs="Times New Roman" w:hint="eastAsia"/>
          <w:b/>
          <w:sz w:val="27"/>
          <w:szCs w:val="27"/>
        </w:rPr>
        <w:t>一、逾期還書</w:t>
      </w:r>
    </w:p>
    <w:p w:rsidR="001179B2" w:rsidRPr="001179B2" w:rsidRDefault="001179B2" w:rsidP="001179B2">
      <w:pPr>
        <w:tabs>
          <w:tab w:val="left" w:pos="7740"/>
        </w:tabs>
        <w:snapToGrid w:val="0"/>
        <w:spacing w:line="300" w:lineRule="auto"/>
        <w:ind w:leftChars="225" w:left="540"/>
        <w:rPr>
          <w:rFonts w:ascii="Calibri" w:eastAsia="標楷體" w:hAnsi="Calibri" w:cs="Times New Roman"/>
          <w:sz w:val="27"/>
          <w:szCs w:val="27"/>
        </w:rPr>
      </w:pPr>
      <w:r w:rsidRPr="001179B2">
        <w:rPr>
          <w:rFonts w:ascii="Calibri" w:eastAsia="標楷體" w:hAnsi="Calibri" w:cs="Times New Roman"/>
          <w:sz w:val="27"/>
          <w:szCs w:val="27"/>
        </w:rPr>
        <w:t>(</w:t>
      </w:r>
      <w:proofErr w:type="gramStart"/>
      <w:r w:rsidRPr="001179B2">
        <w:rPr>
          <w:rFonts w:ascii="Calibri" w:eastAsia="標楷體" w:hAnsi="標楷體" w:cs="Times New Roman" w:hint="eastAsia"/>
          <w:sz w:val="27"/>
          <w:szCs w:val="27"/>
        </w:rPr>
        <w:t>一</w:t>
      </w:r>
      <w:proofErr w:type="gramEnd"/>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圖書館將暫停逾期者所有借閱權利。</w:t>
      </w:r>
    </w:p>
    <w:p w:rsidR="001179B2" w:rsidRPr="001179B2" w:rsidRDefault="001179B2" w:rsidP="001179B2">
      <w:pPr>
        <w:tabs>
          <w:tab w:val="left" w:pos="7740"/>
        </w:tabs>
        <w:snapToGrid w:val="0"/>
        <w:spacing w:line="300" w:lineRule="auto"/>
        <w:ind w:leftChars="225" w:left="1080" w:hangingChars="200" w:hanging="540"/>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二</w:t>
      </w:r>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因圖書館圖書資料取得不易，逾期</w:t>
      </w:r>
      <w:proofErr w:type="gramStart"/>
      <w:r w:rsidRPr="001179B2">
        <w:rPr>
          <w:rFonts w:ascii="Calibri" w:eastAsia="標楷體" w:hAnsi="標楷體" w:cs="Times New Roman" w:hint="eastAsia"/>
          <w:sz w:val="27"/>
          <w:szCs w:val="27"/>
        </w:rPr>
        <w:t>一天停借</w:t>
      </w:r>
      <w:r w:rsidRPr="001179B2">
        <w:rPr>
          <w:rFonts w:ascii="Calibri" w:eastAsia="標楷體" w:hAnsi="Calibri" w:cs="Times New Roman"/>
          <w:sz w:val="27"/>
          <w:szCs w:val="27"/>
        </w:rPr>
        <w:t>1</w:t>
      </w:r>
      <w:r w:rsidRPr="001179B2">
        <w:rPr>
          <w:rFonts w:ascii="Calibri" w:eastAsia="標楷體" w:hAnsi="標楷體" w:cs="Times New Roman" w:hint="eastAsia"/>
          <w:sz w:val="27"/>
          <w:szCs w:val="27"/>
        </w:rPr>
        <w:t>天</w:t>
      </w:r>
      <w:proofErr w:type="gramEnd"/>
      <w:r w:rsidRPr="001179B2">
        <w:rPr>
          <w:rFonts w:ascii="Calibri" w:eastAsia="標楷體" w:hAnsi="標楷體" w:cs="Times New Roman" w:hint="eastAsia"/>
          <w:sz w:val="27"/>
          <w:szCs w:val="27"/>
        </w:rPr>
        <w:t>，以此類推；逾期者有</w:t>
      </w:r>
      <w:r w:rsidRPr="001179B2">
        <w:rPr>
          <w:rFonts w:ascii="Calibri" w:eastAsia="標楷體" w:hAnsi="Calibri" w:cs="Times New Roman"/>
          <w:sz w:val="27"/>
          <w:szCs w:val="27"/>
        </w:rPr>
        <w:t>4</w:t>
      </w:r>
      <w:r w:rsidRPr="001179B2">
        <w:rPr>
          <w:rFonts w:ascii="Calibri" w:eastAsia="標楷體" w:hAnsi="標楷體" w:cs="Times New Roman" w:hint="eastAsia"/>
          <w:sz w:val="27"/>
          <w:szCs w:val="27"/>
        </w:rPr>
        <w:t>天緩衝時間，</w:t>
      </w:r>
      <w:r w:rsidRPr="001179B2">
        <w:rPr>
          <w:rFonts w:ascii="Calibri" w:eastAsia="標楷體" w:hAnsi="Calibri" w:cs="Times New Roman"/>
          <w:sz w:val="27"/>
          <w:szCs w:val="27"/>
        </w:rPr>
        <w:t>4</w:t>
      </w:r>
      <w:r w:rsidRPr="001179B2">
        <w:rPr>
          <w:rFonts w:ascii="Calibri" w:eastAsia="標楷體" w:hAnsi="標楷體" w:cs="Times New Roman" w:hint="eastAsia"/>
          <w:sz w:val="27"/>
          <w:szCs w:val="27"/>
        </w:rPr>
        <w:t>天內圖書館會發通知單</w:t>
      </w:r>
      <w:r w:rsidRPr="001179B2">
        <w:rPr>
          <w:rFonts w:ascii="Calibri" w:eastAsia="標楷體" w:hAnsi="Calibri" w:cs="Times New Roman"/>
          <w:sz w:val="27"/>
          <w:szCs w:val="27"/>
        </w:rPr>
        <w:t>2</w:t>
      </w:r>
      <w:r w:rsidRPr="001179B2">
        <w:rPr>
          <w:rFonts w:ascii="Calibri" w:eastAsia="標楷體" w:hAnsi="標楷體" w:cs="Times New Roman" w:hint="eastAsia"/>
          <w:sz w:val="27"/>
          <w:szCs w:val="27"/>
        </w:rPr>
        <w:t>次，在</w:t>
      </w:r>
      <w:r w:rsidRPr="001179B2">
        <w:rPr>
          <w:rFonts w:ascii="Calibri" w:eastAsia="標楷體" w:hAnsi="Calibri" w:cs="Times New Roman"/>
          <w:sz w:val="27"/>
          <w:szCs w:val="27"/>
        </w:rPr>
        <w:t>4</w:t>
      </w:r>
      <w:r w:rsidRPr="001179B2">
        <w:rPr>
          <w:rFonts w:ascii="Calibri" w:eastAsia="標楷體" w:hAnsi="標楷體" w:cs="Times New Roman" w:hint="eastAsia"/>
          <w:sz w:val="27"/>
          <w:szCs w:val="27"/>
        </w:rPr>
        <w:t>天之內歸還將不做任何懲罰。</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三</w:t>
      </w:r>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圖書館將發出</w:t>
      </w:r>
      <w:proofErr w:type="gramStart"/>
      <w:r w:rsidRPr="001179B2">
        <w:rPr>
          <w:rFonts w:ascii="Calibri" w:eastAsia="標楷體" w:hAnsi="標楷體" w:cs="Times New Roman" w:hint="eastAsia"/>
          <w:sz w:val="27"/>
          <w:szCs w:val="27"/>
        </w:rPr>
        <w:t>二次催還</w:t>
      </w:r>
      <w:proofErr w:type="gramEnd"/>
      <w:r w:rsidRPr="001179B2">
        <w:rPr>
          <w:rFonts w:ascii="Calibri" w:eastAsia="標楷體" w:hAnsi="標楷體" w:cs="Times New Roman" w:hint="eastAsia"/>
          <w:sz w:val="27"/>
          <w:szCs w:val="27"/>
        </w:rPr>
        <w:t>通知，學生借閱圖書館資料逾期未還，第一次通知將於逾期第一天發出，請導師通知學生未歸還之書籍。</w:t>
      </w:r>
    </w:p>
    <w:p w:rsidR="001179B2" w:rsidRPr="001179B2" w:rsidRDefault="001179B2" w:rsidP="001179B2">
      <w:pPr>
        <w:tabs>
          <w:tab w:val="left" w:pos="7740"/>
        </w:tabs>
        <w:snapToGrid w:val="0"/>
        <w:spacing w:line="300" w:lineRule="auto"/>
        <w:ind w:leftChars="225" w:left="540"/>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四</w:t>
      </w:r>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第二次通知於逾期第二天發出，由導師再次通知家長。</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五</w:t>
      </w:r>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費用</w:t>
      </w:r>
      <w:r w:rsidRPr="001179B2">
        <w:rPr>
          <w:rFonts w:ascii="Calibri" w:eastAsia="標楷體" w:hAnsi="標楷體" w:cs="Times New Roman"/>
          <w:sz w:val="27"/>
          <w:szCs w:val="27"/>
        </w:rPr>
        <w:t>:</w:t>
      </w:r>
      <w:r w:rsidRPr="001179B2">
        <w:rPr>
          <w:rFonts w:ascii="Calibri" w:eastAsia="標楷體" w:hAnsi="標楷體" w:cs="Times New Roman" w:hint="eastAsia"/>
          <w:sz w:val="27"/>
          <w:szCs w:val="27"/>
        </w:rPr>
        <w:t>如發第三</w:t>
      </w:r>
      <w:proofErr w:type="gramStart"/>
      <w:r w:rsidRPr="001179B2">
        <w:rPr>
          <w:rFonts w:ascii="Calibri" w:eastAsia="標楷體" w:hAnsi="標楷體" w:cs="Times New Roman" w:hint="eastAsia"/>
          <w:sz w:val="27"/>
          <w:szCs w:val="27"/>
        </w:rPr>
        <w:t>次催還單</w:t>
      </w:r>
      <w:proofErr w:type="gramEnd"/>
      <w:r w:rsidRPr="001179B2">
        <w:rPr>
          <w:rFonts w:ascii="Calibri" w:eastAsia="標楷體" w:hAnsi="標楷體" w:cs="Times New Roman" w:hint="eastAsia"/>
          <w:sz w:val="27"/>
          <w:szCs w:val="27"/>
        </w:rPr>
        <w:t>仍未還者，將按照書價由會計室統一或由學生自行購買同樣書籍歸還，以遺失論。</w:t>
      </w:r>
    </w:p>
    <w:p w:rsidR="001179B2" w:rsidRPr="001179B2" w:rsidRDefault="001179B2" w:rsidP="001179B2">
      <w:pPr>
        <w:tabs>
          <w:tab w:val="left" w:pos="7740"/>
        </w:tabs>
        <w:snapToGrid w:val="0"/>
        <w:spacing w:line="300" w:lineRule="auto"/>
        <w:ind w:leftChars="225" w:left="540"/>
        <w:rPr>
          <w:rFonts w:ascii="Calibri" w:eastAsia="標楷體" w:hAnsi="標楷體"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六</w:t>
      </w:r>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逾期者在圖書系統恢復其借閱權利後方可再次借閱</w:t>
      </w:r>
    </w:p>
    <w:p w:rsidR="001179B2" w:rsidRPr="001179B2" w:rsidRDefault="001179B2" w:rsidP="001179B2">
      <w:pPr>
        <w:tabs>
          <w:tab w:val="left" w:pos="7740"/>
        </w:tabs>
        <w:snapToGrid w:val="0"/>
        <w:spacing w:line="300" w:lineRule="auto"/>
        <w:ind w:leftChars="225" w:left="540"/>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七</w:t>
      </w:r>
      <w:r w:rsidRPr="001179B2">
        <w:rPr>
          <w:rFonts w:ascii="Calibri" w:eastAsia="標楷體" w:hAnsi="Calibri" w:cs="Times New Roman"/>
          <w:sz w:val="27"/>
          <w:szCs w:val="27"/>
        </w:rPr>
        <w:t>)</w:t>
      </w:r>
      <w:r w:rsidRPr="001179B2">
        <w:rPr>
          <w:rFonts w:ascii="Calibri" w:eastAsia="標楷體" w:hAnsi="標楷體" w:cs="Times New Roman" w:hint="eastAsia"/>
          <w:sz w:val="27"/>
          <w:szCs w:val="27"/>
        </w:rPr>
        <w:t>若學期結束前仍有未還之圖書，以遺失論辦理。</w:t>
      </w:r>
    </w:p>
    <w:p w:rsidR="001179B2" w:rsidRPr="001179B2" w:rsidRDefault="001179B2" w:rsidP="001179B2">
      <w:pPr>
        <w:tabs>
          <w:tab w:val="left" w:pos="7740"/>
        </w:tabs>
        <w:snapToGrid w:val="0"/>
        <w:spacing w:line="300" w:lineRule="auto"/>
        <w:ind w:left="541" w:hangingChars="200" w:hanging="541"/>
        <w:rPr>
          <w:rFonts w:ascii="Calibri" w:eastAsia="標楷體" w:hAnsi="標楷體" w:cs="Times New Roman"/>
          <w:b/>
          <w:sz w:val="27"/>
          <w:szCs w:val="27"/>
        </w:rPr>
      </w:pPr>
      <w:r w:rsidRPr="001179B2">
        <w:rPr>
          <w:rFonts w:ascii="Calibri" w:eastAsia="標楷體" w:hAnsi="標楷體" w:cs="Times New Roman" w:hint="eastAsia"/>
          <w:b/>
          <w:sz w:val="27"/>
          <w:szCs w:val="27"/>
        </w:rPr>
        <w:t>二、</w:t>
      </w:r>
      <w:r w:rsidRPr="001179B2">
        <w:rPr>
          <w:rFonts w:ascii="Calibri" w:eastAsia="標楷體" w:hAnsi="標楷體" w:cs="Times New Roman"/>
          <w:b/>
          <w:sz w:val="27"/>
          <w:szCs w:val="27"/>
        </w:rPr>
        <w:t xml:space="preserve"> </w:t>
      </w:r>
      <w:r w:rsidRPr="001179B2">
        <w:rPr>
          <w:rFonts w:ascii="Calibri" w:eastAsia="標楷體" w:hAnsi="標楷體" w:cs="Times New Roman" w:hint="eastAsia"/>
          <w:b/>
          <w:sz w:val="27"/>
          <w:szCs w:val="27"/>
        </w:rPr>
        <w:t>遺失</w:t>
      </w:r>
      <w:r w:rsidRPr="001179B2">
        <w:rPr>
          <w:rFonts w:ascii="Calibri" w:eastAsia="標楷體" w:hAnsi="標楷體" w:cs="Times New Roman"/>
          <w:b/>
          <w:sz w:val="27"/>
          <w:szCs w:val="27"/>
        </w:rPr>
        <w:t xml:space="preserve"> / </w:t>
      </w:r>
      <w:r w:rsidRPr="001179B2">
        <w:rPr>
          <w:rFonts w:ascii="Calibri" w:eastAsia="標楷體" w:hAnsi="標楷體" w:cs="Times New Roman" w:hint="eastAsia"/>
          <w:b/>
          <w:sz w:val="27"/>
          <w:szCs w:val="27"/>
        </w:rPr>
        <w:t>損壞圖書資料</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proofErr w:type="gramStart"/>
      <w:r w:rsidRPr="001179B2">
        <w:rPr>
          <w:rFonts w:ascii="Calibri" w:eastAsia="標楷體" w:hAnsi="Calibri" w:cs="Times New Roman" w:hint="eastAsia"/>
          <w:sz w:val="27"/>
          <w:szCs w:val="27"/>
        </w:rPr>
        <w:t>一</w:t>
      </w:r>
      <w:proofErr w:type="gramEnd"/>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讀者若遺失或損壞館內或借出的圖書資料，應盡快通知圖書館。</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二</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圖書館在接到有關損壞通知後，即依損壞情形，評估賠償事宜。同時，圖書館將暫停其借閱權利直至賠償完畢。</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三</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遺失圖書資料按照書價由會計室統一或由學生自行購買同樣書籍歸還。</w:t>
      </w:r>
    </w:p>
    <w:p w:rsidR="001179B2" w:rsidRPr="001179B2" w:rsidRDefault="001179B2" w:rsidP="001179B2">
      <w:pPr>
        <w:tabs>
          <w:tab w:val="left" w:pos="7740"/>
        </w:tabs>
        <w:snapToGrid w:val="0"/>
        <w:spacing w:line="300" w:lineRule="auto"/>
        <w:ind w:left="541" w:hangingChars="200" w:hanging="541"/>
        <w:rPr>
          <w:rFonts w:ascii="Calibri" w:eastAsia="標楷體" w:hAnsi="Calibri" w:cs="Times New Roman"/>
          <w:b/>
          <w:sz w:val="27"/>
          <w:szCs w:val="27"/>
        </w:rPr>
      </w:pPr>
      <w:r w:rsidRPr="001179B2">
        <w:rPr>
          <w:rFonts w:ascii="Calibri" w:eastAsia="標楷體" w:hAnsi="標楷體" w:cs="Times New Roman" w:hint="eastAsia"/>
          <w:b/>
          <w:sz w:val="27"/>
          <w:szCs w:val="27"/>
        </w:rPr>
        <w:t>三、借書</w:t>
      </w:r>
      <w:proofErr w:type="gramStart"/>
      <w:r w:rsidRPr="001179B2">
        <w:rPr>
          <w:rFonts w:ascii="Calibri" w:eastAsia="標楷體" w:hAnsi="標楷體" w:cs="Times New Roman" w:hint="eastAsia"/>
          <w:b/>
          <w:sz w:val="27"/>
          <w:szCs w:val="27"/>
        </w:rPr>
        <w:t>証</w:t>
      </w:r>
      <w:proofErr w:type="gramEnd"/>
      <w:r w:rsidRPr="001179B2">
        <w:rPr>
          <w:rFonts w:ascii="Calibri" w:eastAsia="標楷體" w:hAnsi="標楷體" w:cs="Times New Roman" w:hint="eastAsia"/>
          <w:b/>
          <w:sz w:val="27"/>
          <w:szCs w:val="27"/>
        </w:rPr>
        <w:t>遺失</w:t>
      </w:r>
      <w:r w:rsidRPr="001179B2">
        <w:rPr>
          <w:rFonts w:ascii="Calibri" w:eastAsia="標楷體" w:hAnsi="Calibri" w:cs="Times New Roman"/>
          <w:b/>
          <w:sz w:val="27"/>
          <w:szCs w:val="27"/>
        </w:rPr>
        <w:t xml:space="preserve"> / </w:t>
      </w:r>
      <w:r w:rsidRPr="001179B2">
        <w:rPr>
          <w:rFonts w:ascii="Calibri" w:eastAsia="標楷體" w:hAnsi="標楷體" w:cs="Times New Roman" w:hint="eastAsia"/>
          <w:b/>
          <w:sz w:val="27"/>
          <w:szCs w:val="27"/>
        </w:rPr>
        <w:t>損毀</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proofErr w:type="gramStart"/>
      <w:r w:rsidRPr="001179B2">
        <w:rPr>
          <w:rFonts w:ascii="Calibri" w:eastAsia="標楷體" w:hAnsi="Calibri" w:cs="Times New Roman" w:hint="eastAsia"/>
          <w:sz w:val="27"/>
          <w:szCs w:val="27"/>
        </w:rPr>
        <w:t>一</w:t>
      </w:r>
      <w:proofErr w:type="gramEnd"/>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借書證限本人使用，不可轉借，違者停止借書三個月並請妥善保管。</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二</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未帶借書證不得借閱資料。遺失時，請至圖書館申請補發，第一次申請補發</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補發需付工本費</w:t>
      </w:r>
      <w:r w:rsidRPr="001179B2">
        <w:rPr>
          <w:rFonts w:ascii="Calibri" w:eastAsia="標楷體" w:hAnsi="Calibri" w:cs="Times New Roman"/>
          <w:sz w:val="27"/>
          <w:szCs w:val="27"/>
        </w:rPr>
        <w:t>5</w:t>
      </w:r>
      <w:r w:rsidRPr="001179B2">
        <w:rPr>
          <w:rFonts w:ascii="Calibri" w:eastAsia="標楷體" w:hAnsi="Calibri" w:cs="Times New Roman" w:hint="eastAsia"/>
          <w:sz w:val="27"/>
          <w:szCs w:val="27"/>
        </w:rPr>
        <w:t>元整</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人民幣</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，並且停止借書兩</w:t>
      </w:r>
      <w:proofErr w:type="gramStart"/>
      <w:r w:rsidRPr="001179B2">
        <w:rPr>
          <w:rFonts w:ascii="Calibri" w:eastAsia="標楷體" w:hAnsi="Calibri" w:cs="Times New Roman" w:hint="eastAsia"/>
          <w:sz w:val="27"/>
          <w:szCs w:val="27"/>
        </w:rPr>
        <w:t>週</w:t>
      </w:r>
      <w:proofErr w:type="gramEnd"/>
      <w:r w:rsidRPr="001179B2">
        <w:rPr>
          <w:rFonts w:ascii="Calibri" w:eastAsia="標楷體" w:hAnsi="Calibri" w:cs="Times New Roman" w:hint="eastAsia"/>
          <w:sz w:val="27"/>
          <w:szCs w:val="27"/>
        </w:rPr>
        <w:t>，</w:t>
      </w:r>
      <w:r w:rsidRPr="001179B2">
        <w:rPr>
          <w:rFonts w:ascii="Calibri" w:eastAsia="標楷體" w:hAnsi="Calibri" w:cs="Times New Roman"/>
          <w:sz w:val="27"/>
          <w:szCs w:val="27"/>
        </w:rPr>
        <w:t>14</w:t>
      </w:r>
      <w:r w:rsidRPr="001179B2">
        <w:rPr>
          <w:rFonts w:ascii="Calibri" w:eastAsia="標楷體" w:hAnsi="Calibri" w:cs="Times New Roman" w:hint="eastAsia"/>
          <w:sz w:val="27"/>
          <w:szCs w:val="27"/>
        </w:rPr>
        <w:t>天之後至圖書室領取借書證。</w:t>
      </w:r>
      <w:r w:rsidRPr="001179B2">
        <w:rPr>
          <w:rFonts w:ascii="Calibri" w:eastAsia="標楷體" w:hAnsi="Calibri" w:cs="Times New Roman"/>
          <w:sz w:val="27"/>
          <w:szCs w:val="27"/>
        </w:rPr>
        <w:t xml:space="preserve"> </w:t>
      </w:r>
    </w:p>
    <w:p w:rsidR="001179B2" w:rsidRPr="001179B2" w:rsidRDefault="001179B2" w:rsidP="001179B2">
      <w:pPr>
        <w:tabs>
          <w:tab w:val="left" w:pos="7740"/>
        </w:tabs>
        <w:snapToGrid w:val="0"/>
        <w:spacing w:line="300" w:lineRule="auto"/>
        <w:ind w:leftChars="225" w:left="1026" w:hangingChars="180" w:hanging="486"/>
        <w:rPr>
          <w:rFonts w:ascii="Calibri" w:eastAsia="標楷體" w:hAnsi="Calibri" w:cs="Times New Roman"/>
          <w:sz w:val="27"/>
          <w:szCs w:val="27"/>
        </w:rPr>
      </w:pP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三</w:t>
      </w:r>
      <w:r w:rsidRPr="001179B2">
        <w:rPr>
          <w:rFonts w:ascii="Calibri" w:eastAsia="標楷體" w:hAnsi="Calibri" w:cs="Times New Roman"/>
          <w:sz w:val="27"/>
          <w:szCs w:val="27"/>
        </w:rPr>
        <w:t>)</w:t>
      </w:r>
      <w:r w:rsidRPr="001179B2">
        <w:rPr>
          <w:rFonts w:ascii="Calibri" w:eastAsia="標楷體" w:hAnsi="Calibri" w:cs="Times New Roman" w:hint="eastAsia"/>
          <w:sz w:val="27"/>
          <w:szCs w:val="27"/>
        </w:rPr>
        <w:t>借書證若不堪使用，請拿原借書證至圖書館申請補發新借書證，並請妥善保管。</w:t>
      </w:r>
    </w:p>
    <w:p w:rsidR="00C30969" w:rsidRDefault="001179B2" w:rsidP="001179B2">
      <w:r w:rsidRPr="001179B2">
        <w:rPr>
          <w:rFonts w:ascii="標楷體" w:eastAsia="標楷體" w:hAnsi="標楷體" w:cs="Times New Roman"/>
          <w:szCs w:val="24"/>
        </w:rPr>
        <w:br w:type="page"/>
      </w:r>
      <w:bookmarkStart w:id="0" w:name="_GoBack"/>
      <w:bookmarkEnd w:id="0"/>
    </w:p>
    <w:sectPr w:rsidR="00C30969" w:rsidSect="001179B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B2"/>
    <w:rsid w:val="001179B2"/>
    <w:rsid w:val="00C30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CC43-7273-434C-9819-3598A92D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2018-09-28T05:05:00Z</dcterms:created>
  <dcterms:modified xsi:type="dcterms:W3CDTF">2018-09-28T05:05:00Z</dcterms:modified>
</cp:coreProperties>
</file>