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widowControl/>
        <w:suppressLineNumbers w:val="0"/>
        <w:pBdr>
          <w:top w:val="none" w:color="auto" w:sz="0" w:space="0"/>
          <w:left w:val="none" w:color="auto" w:sz="0" w:space="0"/>
          <w:bottom w:val="single" w:color="E7E7EB" w:sz="6" w:space="7"/>
          <w:right w:val="none" w:color="auto" w:sz="0" w:space="0"/>
        </w:pBdr>
        <w:shd w:val="clear" w:fill="FFFFFF"/>
        <w:spacing w:before="0" w:beforeAutospacing="0" w:after="210" w:afterAutospacing="0" w:line="21" w:lineRule="atLeast"/>
        <w:ind w:left="0" w:right="0" w:firstLine="0"/>
        <w:rPr>
          <w:rFonts w:ascii="Microsoft YaHei" w:hAnsi="Microsoft YaHei" w:eastAsia="Microsoft YaHei" w:cs="Microsoft YaHei"/>
          <w:i w:val="0"/>
          <w:caps w:val="0"/>
          <w:color w:val="333333"/>
          <w:spacing w:val="8"/>
          <w:sz w:val="32"/>
          <w:szCs w:val="32"/>
        </w:rPr>
      </w:pPr>
      <w:r>
        <w:rPr>
          <w:rFonts w:hint="eastAsia" w:ascii="Microsoft YaHei" w:hAnsi="Microsoft YaHei" w:eastAsia="Microsoft YaHei" w:cs="Microsoft YaHei"/>
          <w:i w:val="0"/>
          <w:caps w:val="0"/>
          <w:color w:val="333333"/>
          <w:spacing w:val="8"/>
          <w:sz w:val="32"/>
          <w:szCs w:val="32"/>
          <w:bdr w:val="none" w:color="auto" w:sz="0" w:space="0"/>
          <w:shd w:val="clear" w:fill="FFFFFF"/>
        </w:rPr>
        <w:t>中央民族大学2018年免试招收台湾高中毕业生招生简章</w:t>
      </w:r>
    </w:p>
    <w:p>
      <w:pPr>
        <w:rPr>
          <w:rFonts w:hint="eastAsia"/>
        </w:rPr>
      </w:pPr>
      <w:r>
        <w:rPr>
          <w:rFonts w:hint="eastAsia"/>
        </w:rPr>
        <w:t>中央民族大學（Minzu University of China）是一所面向全国各民族招生，以培养各民族高級专门人才为主的綜合性国家重点大学，先后进入国家“211工程”、“985工程”和“一流大学、一流学科”重点建设大学行列。校址位于北京市海淀区，南邻国家图书馆，北接中关村，地理位置优越，教学环境优美；办学特色优势鲜明，在国内外具有重要影响，在中国高等教育体系中发挥着不可替代的作用。</w:t>
      </w:r>
    </w:p>
    <w:p>
      <w:pPr>
        <w:rPr>
          <w:rFonts w:hint="eastAsia"/>
        </w:rPr>
      </w:pPr>
      <w:r>
        <w:rPr>
          <w:rFonts w:hint="eastAsia"/>
        </w:rPr>
        <w:t>申请资格</w:t>
      </w:r>
    </w:p>
    <w:p>
      <w:pPr>
        <w:rPr>
          <w:rFonts w:hint="eastAsia"/>
        </w:rPr>
      </w:pPr>
      <w:r>
        <w:rPr>
          <w:rFonts w:hint="eastAsia"/>
        </w:rPr>
        <w:t>1.具有在台湾居住的有效身份证明和《台湾居民往来大陆通行证》；</w:t>
      </w:r>
    </w:p>
    <w:p>
      <w:pPr>
        <w:rPr>
          <w:rFonts w:hint="eastAsia"/>
        </w:rPr>
      </w:pPr>
      <w:r>
        <w:rPr>
          <w:rFonts w:hint="eastAsia"/>
        </w:rPr>
        <w:t>2.参加台湾地区大学入学考试学科能力测试（简称学测）成绩达到</w:t>
      </w:r>
      <w:bookmarkStart w:id="0" w:name="_GoBack"/>
      <w:r>
        <w:rPr>
          <w:rFonts w:hint="eastAsia"/>
        </w:rPr>
        <w:t>均标级</w:t>
      </w:r>
      <w:bookmarkEnd w:id="0"/>
      <w:r>
        <w:rPr>
          <w:rFonts w:hint="eastAsia"/>
        </w:rPr>
        <w:t>以上的高中毕业生。</w:t>
      </w:r>
    </w:p>
    <w:p>
      <w:pPr>
        <w:rPr>
          <w:rFonts w:hint="eastAsia"/>
        </w:rPr>
      </w:pPr>
    </w:p>
    <w:p>
      <w:pPr>
        <w:rPr>
          <w:rFonts w:hint="eastAsia"/>
        </w:rPr>
      </w:pPr>
      <w:r>
        <w:rPr>
          <w:rFonts w:hint="eastAsia"/>
        </w:rPr>
        <w:t>申请程式</w:t>
      </w:r>
    </w:p>
    <w:p>
      <w:pPr>
        <w:rPr>
          <w:rFonts w:hint="eastAsia"/>
        </w:rPr>
      </w:pPr>
      <w:r>
        <w:rPr>
          <w:rFonts w:hint="eastAsia"/>
        </w:rPr>
        <w:t>符合申请条件欲报考中央民族大学的台湾高中毕业生可登陆我校本科招生网（http://zb.muc.edu.cn）下载《中央民族大学台湾地区免试生入学申请表》，按要求填妥后(要求字迹工整)与学测成绩通知单、中学成绩证明及身份证件之影印本用特快专递于5月30日前邮寄到学校(以抵达地邮戳为准，如邮寄时间有限，可先将相应材料以传真或电子邮件形式发到我校招生办公室暂替)。</w:t>
      </w:r>
    </w:p>
    <w:p>
      <w:pPr>
        <w:rPr>
          <w:rFonts w:hint="eastAsia"/>
        </w:rPr>
      </w:pPr>
      <w:r>
        <w:rPr>
          <w:rFonts w:hint="eastAsia"/>
        </w:rPr>
        <w:t>邮寄地址：北京市海淀区中关村南大街27号</w:t>
      </w:r>
    </w:p>
    <w:p>
      <w:pPr>
        <w:rPr>
          <w:rFonts w:hint="eastAsia"/>
        </w:rPr>
      </w:pPr>
      <w:r>
        <w:rPr>
          <w:rFonts w:hint="eastAsia"/>
        </w:rPr>
        <w:t>收件单位：中央民族大学招生办公室</w:t>
      </w:r>
    </w:p>
    <w:p>
      <w:pPr>
        <w:rPr>
          <w:rFonts w:hint="eastAsia"/>
        </w:rPr>
      </w:pPr>
      <w:r>
        <w:rPr>
          <w:rFonts w:hint="eastAsia"/>
        </w:rPr>
        <w:t>收件人：庞建超</w:t>
      </w:r>
    </w:p>
    <w:p>
      <w:pPr>
        <w:rPr>
          <w:rFonts w:hint="eastAsia"/>
        </w:rPr>
      </w:pPr>
      <w:r>
        <w:rPr>
          <w:rFonts w:hint="eastAsia"/>
        </w:rPr>
        <w:t>邮政编码：100081</w:t>
      </w:r>
    </w:p>
    <w:p>
      <w:pPr>
        <w:rPr>
          <w:rFonts w:hint="eastAsia"/>
        </w:rPr>
      </w:pPr>
      <w:r>
        <w:rPr>
          <w:rFonts w:hint="eastAsia"/>
        </w:rPr>
        <w:t>联系电话：(86-10)68932384</w:t>
      </w:r>
    </w:p>
    <w:p>
      <w:pPr>
        <w:rPr>
          <w:rFonts w:hint="eastAsia"/>
        </w:rPr>
      </w:pPr>
      <w:r>
        <w:rPr>
          <w:rFonts w:hint="eastAsia"/>
        </w:rPr>
        <w:t>68933922（兼传真）</w:t>
      </w:r>
    </w:p>
    <w:p>
      <w:pPr>
        <w:rPr>
          <w:rFonts w:hint="eastAsia"/>
        </w:rPr>
      </w:pPr>
      <w:r>
        <w:rPr>
          <w:rFonts w:hint="eastAsia"/>
        </w:rPr>
        <w:t>电子邮件：</w:t>
      </w:r>
      <w:r>
        <w:rPr>
          <w:rFonts w:hint="eastAsia"/>
        </w:rPr>
        <w:fldChar w:fldCharType="begin"/>
      </w:r>
      <w:r>
        <w:rPr>
          <w:rFonts w:hint="eastAsia"/>
        </w:rPr>
        <w:instrText xml:space="preserve"> HYPERLINK "mailto:muc3922@126.com" </w:instrText>
      </w:r>
      <w:r>
        <w:rPr>
          <w:rFonts w:hint="eastAsia"/>
        </w:rPr>
        <w:fldChar w:fldCharType="separate"/>
      </w:r>
      <w:r>
        <w:rPr>
          <w:rStyle w:val="4"/>
          <w:rFonts w:hint="eastAsia"/>
        </w:rPr>
        <w:t>muc3922@126.com</w:t>
      </w:r>
      <w:r>
        <w:rPr>
          <w:rFonts w:hint="eastAsia"/>
        </w:rPr>
        <w:fldChar w:fldCharType="end"/>
      </w:r>
    </w:p>
    <w:p>
      <w:pPr>
        <w:rPr>
          <w:rFonts w:hint="eastAsia"/>
        </w:rPr>
      </w:pPr>
    </w:p>
    <w:p>
      <w:pPr>
        <w:rPr>
          <w:rFonts w:hint="eastAsia"/>
        </w:rPr>
      </w:pPr>
      <w:r>
        <w:rPr>
          <w:rFonts w:hint="eastAsia"/>
        </w:rPr>
        <w:t>选拔程式</w:t>
      </w:r>
    </w:p>
    <w:p>
      <w:pPr>
        <w:rPr>
          <w:rFonts w:hint="eastAsia"/>
        </w:rPr>
      </w:pPr>
      <w:r>
        <w:rPr>
          <w:rFonts w:hint="eastAsia"/>
        </w:rPr>
        <w:t>1．资格审查：学校在汇总考生的纸质申请材料后报教育部考试中心核实确认后在6月5日前电话通知考生。</w:t>
      </w:r>
    </w:p>
    <w:p>
      <w:pPr>
        <w:rPr>
          <w:rFonts w:hint="eastAsia"/>
        </w:rPr>
      </w:pPr>
      <w:r>
        <w:rPr>
          <w:rFonts w:hint="eastAsia"/>
        </w:rPr>
        <w:t>2．面试时间：2018年6月上旬，具体时间6月初上网查询。</w:t>
      </w:r>
    </w:p>
    <w:p>
      <w:pPr>
        <w:rPr>
          <w:rFonts w:hint="eastAsia"/>
        </w:rPr>
      </w:pPr>
      <w:r>
        <w:rPr>
          <w:rFonts w:hint="eastAsia"/>
        </w:rPr>
        <w:t>3．报到地点：中央民族大学招生办公室(中央民族大学北智楼601室)</w:t>
      </w:r>
    </w:p>
    <w:p>
      <w:pPr>
        <w:rPr>
          <w:rFonts w:hint="eastAsia"/>
        </w:rPr>
      </w:pPr>
      <w:r>
        <w:rPr>
          <w:rFonts w:hint="eastAsia"/>
        </w:rPr>
        <w:t>4．注意事项：因我校艺术类专业测试已经结束，故未取得我校艺术类专业测试合格证的考生无法通过此次面试就读我校艺体类专业。</w:t>
      </w:r>
    </w:p>
    <w:p>
      <w:pPr>
        <w:rPr>
          <w:rFonts w:hint="eastAsia"/>
        </w:rPr>
      </w:pPr>
      <w:r>
        <w:rPr>
          <w:rFonts w:hint="eastAsia"/>
        </w:rPr>
        <w:t>5．本办法未尽事宜学校会及时在本网通知，请及时查看，紧急事宜电话通知。</w:t>
      </w:r>
    </w:p>
    <w:p>
      <w:pPr>
        <w:rPr>
          <w:rFonts w:hint="eastAsia"/>
        </w:rPr>
      </w:pPr>
    </w:p>
    <w:p>
      <w:pPr>
        <w:rPr>
          <w:rFonts w:hint="eastAsia"/>
        </w:rPr>
      </w:pPr>
      <w:r>
        <w:rPr>
          <w:rFonts w:hint="eastAsia"/>
        </w:rPr>
        <w:t>招生专业</w:t>
      </w:r>
    </w:p>
    <w:p>
      <w:pPr>
        <w:rPr>
          <w:rFonts w:hint="eastAsia"/>
        </w:rPr>
      </w:pPr>
      <w:r>
        <w:rPr>
          <w:rFonts w:hint="eastAsia"/>
        </w:rPr>
        <w:t>学校2018年拟招收台湾免试生的专业范围与联招考试招生专业目录完全一致，包含文、史、哲、经、管、法、理、工、教等学科27个大类的50余个本科专业。</w:t>
      </w:r>
    </w:p>
    <w:p>
      <w:pPr>
        <w:rPr>
          <w:rFonts w:hint="eastAsia"/>
        </w:rPr>
      </w:pPr>
    </w:p>
    <w:p>
      <w:pPr>
        <w:rPr>
          <w:rFonts w:hint="eastAsia"/>
        </w:rPr>
      </w:pPr>
      <w:r>
        <w:rPr>
          <w:rFonts w:hint="eastAsia"/>
        </w:rPr>
        <w:t>录取政策</w:t>
      </w:r>
    </w:p>
    <w:p>
      <w:pPr>
        <w:rPr>
          <w:rFonts w:hint="eastAsia"/>
        </w:rPr>
      </w:pPr>
      <w:r>
        <w:rPr>
          <w:rFonts w:hint="eastAsia"/>
        </w:rPr>
        <w:t>按照面试成绩从高到低择优录取。欢迎包括台湾地区少数民族考生在内的广大台湾考生踊跃申请。</w:t>
      </w:r>
    </w:p>
    <w:p>
      <w:pPr>
        <w:rPr>
          <w:rFonts w:hint="eastAsia"/>
        </w:rPr>
      </w:pPr>
      <w:r>
        <w:rPr>
          <w:rFonts w:hint="eastAsia"/>
        </w:rPr>
        <w:t>面试合格的学生由学校招生办公室将学生信息报送普通高等学校联合招收华侨、港澳台地区及台湾省学生办公室。由该办公室统一办理所有台湾学生入学录取手续，并将所有录取名单报教育部高校学生司在网上实施电子注册。</w:t>
      </w:r>
    </w:p>
    <w:p>
      <w:pPr>
        <w:rPr>
          <w:rFonts w:hint="eastAsia"/>
        </w:rPr>
      </w:pPr>
      <w:r>
        <w:rPr>
          <w:rFonts w:hint="eastAsia"/>
        </w:rPr>
        <w:t>奖助学金</w:t>
      </w:r>
    </w:p>
    <w:p>
      <w:pPr>
        <w:rPr>
          <w:rFonts w:hint="eastAsia"/>
        </w:rPr>
      </w:pPr>
      <w:r>
        <w:rPr>
          <w:rFonts w:hint="eastAsia"/>
        </w:rPr>
        <w:t>符合条件的学生可申请与大陆学生同等的奖、助学金，以及教育部台湾学生奖学金、中央民族大学台湾学生助学金。</w:t>
      </w: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eastAsiaTheme="minorEastAsia"/>
          <w:lang w:eastAsia="zh-CN"/>
        </w:rPr>
      </w:pPr>
      <w:r>
        <w:rPr>
          <w:rFonts w:hint="eastAsia"/>
          <w:lang w:eastAsia="zh-CN"/>
        </w:rPr>
        <w:t>网址：http://zb.muc.edu.cn/content/zs/gaot/860deaa4-d669-11e6-a80e-00163e002f0f.htm</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Microsoft YaHei">
    <w:panose1 w:val="020B0503020204020204"/>
    <w:charset w:val="86"/>
    <w:family w:val="auto"/>
    <w:pitch w:val="default"/>
    <w:sig w:usb0="80000287" w:usb1="280F3C52"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0"/>
  <w:bordersDoNotSurroundFooter w:val="0"/>
  <w:attachedTemplate r:id="rId1"/>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C6340E4"/>
    <w:rsid w:val="1C6340E4"/>
    <w:rsid w:val="6D53502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SimSun"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2"/>
    <w:basedOn w:val="1"/>
    <w:next w:val="1"/>
    <w:semiHidden/>
    <w:unhideWhenUsed/>
    <w:qFormat/>
    <w:uiPriority w:val="0"/>
    <w:pPr>
      <w:spacing w:before="0" w:beforeAutospacing="1" w:after="0" w:afterAutospacing="1"/>
      <w:jc w:val="left"/>
    </w:pPr>
    <w:rPr>
      <w:rFonts w:hint="eastAsia" w:ascii="SimSun" w:hAnsi="SimSun" w:eastAsia="SimSun" w:cs="SimSun"/>
      <w:b/>
      <w:kern w:val="0"/>
      <w:sz w:val="36"/>
      <w:szCs w:val="36"/>
      <w:lang w:val="en-US" w:eastAsia="zh-CN" w:bidi="ar"/>
    </w:rPr>
  </w:style>
  <w:style w:type="character" w:default="1" w:styleId="3">
    <w:name w:val="Default Paragraph Font"/>
    <w:semiHidden/>
    <w:uiPriority w:val="0"/>
  </w:style>
  <w:style w:type="table" w:default="1" w:styleId="5">
    <w:name w:val="Normal Table"/>
    <w:semiHidden/>
    <w:uiPriority w:val="0"/>
    <w:tblPr>
      <w:tblLayout w:type="fixed"/>
      <w:tblCellMar>
        <w:top w:w="0" w:type="dxa"/>
        <w:left w:w="108" w:type="dxa"/>
        <w:bottom w:w="0" w:type="dxa"/>
        <w:right w:w="108" w:type="dxa"/>
      </w:tblCellMar>
    </w:tblPr>
  </w:style>
  <w:style w:type="character" w:styleId="4">
    <w:name w:val="Hyperlink"/>
    <w:basedOn w:val="3"/>
    <w:uiPriority w:val="0"/>
    <w:rPr>
      <w:color w:val="0000FF"/>
      <w:u w:val="single"/>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Roaming\Kingsoft\wps\addons\pool\win-i386\knewfileres_1.0.0.3\wps\0.docx"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0.docx</Template>
  <Pages>1</Pages>
  <Words>0</Words>
  <Characters>0</Characters>
  <Lines>0</Lines>
  <Paragraphs>0</Paragraphs>
  <TotalTime>3</TotalTime>
  <ScaleCrop>false</ScaleCrop>
  <LinksUpToDate>false</LinksUpToDate>
  <CharactersWithSpaces>0</CharactersWithSpaces>
  <Application>WPS Office_10.1.0.7346_F1E327BC-269C-435d-A152-05C5408002CA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2018-05-22T03:01:00Z</dcterms:created>
  <dc:creator>user</dc:creator>
  <cp:lastModifiedBy>user</cp:lastModifiedBy>
  <dcterms:modified xsi:type="dcterms:W3CDTF">2018-05-22T03:06:03Z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2052-10.1.0.7346</vt:lpwstr>
  </property>
</Properties>
</file>