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536" w:rsidRDefault="00F55FD6" w:rsidP="00F55FD6">
      <w:pPr>
        <w:jc w:val="center"/>
        <w:rPr>
          <w:rFonts w:hint="eastAsia"/>
          <w:b/>
          <w:bCs/>
          <w:color w:val="175C97"/>
          <w:sz w:val="30"/>
          <w:szCs w:val="30"/>
          <w:shd w:val="clear" w:color="auto" w:fill="FFFFFF"/>
        </w:rPr>
      </w:pPr>
      <w:r>
        <w:rPr>
          <w:b/>
          <w:bCs/>
          <w:color w:val="175C97"/>
          <w:sz w:val="30"/>
          <w:szCs w:val="30"/>
          <w:shd w:val="clear" w:color="auto" w:fill="FFFFFF"/>
        </w:rPr>
        <w:t>東華大學</w:t>
      </w:r>
      <w:r>
        <w:rPr>
          <w:b/>
          <w:bCs/>
          <w:color w:val="175C97"/>
          <w:sz w:val="30"/>
          <w:szCs w:val="30"/>
          <w:shd w:val="clear" w:color="auto" w:fill="FFFFFF"/>
        </w:rPr>
        <w:t>2018</w:t>
      </w:r>
      <w:r>
        <w:rPr>
          <w:b/>
          <w:bCs/>
          <w:color w:val="175C97"/>
          <w:sz w:val="30"/>
          <w:szCs w:val="30"/>
          <w:shd w:val="clear" w:color="auto" w:fill="FFFFFF"/>
        </w:rPr>
        <w:t>年招收臺</w:t>
      </w:r>
      <w:proofErr w:type="gramStart"/>
      <w:r>
        <w:rPr>
          <w:b/>
          <w:bCs/>
          <w:color w:val="175C97"/>
          <w:sz w:val="30"/>
          <w:szCs w:val="30"/>
          <w:shd w:val="clear" w:color="auto" w:fill="FFFFFF"/>
        </w:rPr>
        <w:t>灣</w:t>
      </w:r>
      <w:proofErr w:type="gramEnd"/>
      <w:r>
        <w:rPr>
          <w:b/>
          <w:bCs/>
          <w:color w:val="175C97"/>
          <w:sz w:val="30"/>
          <w:szCs w:val="30"/>
          <w:shd w:val="clear" w:color="auto" w:fill="FFFFFF"/>
        </w:rPr>
        <w:t>高中畢業生簡章</w:t>
      </w:r>
    </w:p>
    <w:p w:rsidR="00F55FD6" w:rsidRDefault="00F55FD6" w:rsidP="00F55FD6">
      <w:pPr>
        <w:pStyle w:val="a3"/>
        <w:shd w:val="clear" w:color="auto" w:fill="FFFFFF"/>
        <w:spacing w:before="0" w:beforeAutospacing="0" w:after="0" w:afterAutospacing="0" w:line="270" w:lineRule="atLeast"/>
        <w:ind w:firstLine="420"/>
        <w:rPr>
          <w:color w:val="333333"/>
          <w:sz w:val="18"/>
          <w:szCs w:val="18"/>
        </w:rPr>
      </w:pPr>
      <w:r>
        <w:rPr>
          <w:rFonts w:hint="eastAsia"/>
          <w:color w:val="333333"/>
          <w:sz w:val="18"/>
          <w:szCs w:val="18"/>
        </w:rPr>
        <w:t>東華大學</w:t>
      </w:r>
      <w:proofErr w:type="gramStart"/>
      <w:r>
        <w:rPr>
          <w:rFonts w:hint="eastAsia"/>
          <w:color w:val="333333"/>
          <w:sz w:val="18"/>
          <w:szCs w:val="18"/>
        </w:rPr>
        <w:t>為</w:t>
      </w:r>
      <w:proofErr w:type="gramEnd"/>
      <w:r>
        <w:rPr>
          <w:rFonts w:hint="eastAsia"/>
          <w:color w:val="333333"/>
          <w:sz w:val="18"/>
          <w:szCs w:val="18"/>
        </w:rPr>
        <w:t>教育部批准開展“依</w:t>
      </w:r>
      <w:proofErr w:type="gramStart"/>
      <w:r>
        <w:rPr>
          <w:rFonts w:hint="eastAsia"/>
          <w:color w:val="333333"/>
          <w:sz w:val="18"/>
          <w:szCs w:val="18"/>
        </w:rPr>
        <w:t>據</w:t>
      </w:r>
      <w:proofErr w:type="gramEnd"/>
      <w:r>
        <w:rPr>
          <w:rFonts w:hint="eastAsia"/>
          <w:color w:val="333333"/>
          <w:sz w:val="18"/>
          <w:szCs w:val="18"/>
        </w:rPr>
        <w:t>臺</w:t>
      </w:r>
      <w:proofErr w:type="gramStart"/>
      <w:r>
        <w:rPr>
          <w:rFonts w:hint="eastAsia"/>
          <w:color w:val="333333"/>
          <w:sz w:val="18"/>
          <w:szCs w:val="18"/>
        </w:rPr>
        <w:t>灣</w:t>
      </w:r>
      <w:proofErr w:type="gramEnd"/>
      <w:r>
        <w:rPr>
          <w:rFonts w:hint="eastAsia"/>
          <w:color w:val="333333"/>
          <w:sz w:val="18"/>
          <w:szCs w:val="18"/>
        </w:rPr>
        <w:t>地區大學入學考試學科能力測驗成績招收臺</w:t>
      </w:r>
      <w:proofErr w:type="gramStart"/>
      <w:r>
        <w:rPr>
          <w:rFonts w:hint="eastAsia"/>
          <w:color w:val="333333"/>
          <w:sz w:val="18"/>
          <w:szCs w:val="18"/>
        </w:rPr>
        <w:t>灣</w:t>
      </w:r>
      <w:proofErr w:type="gramEnd"/>
      <w:r>
        <w:rPr>
          <w:rFonts w:hint="eastAsia"/>
          <w:color w:val="333333"/>
          <w:sz w:val="18"/>
          <w:szCs w:val="18"/>
        </w:rPr>
        <w:t>高中畢業生”的學校之一。根</w:t>
      </w:r>
      <w:proofErr w:type="gramStart"/>
      <w:r>
        <w:rPr>
          <w:rFonts w:hint="eastAsia"/>
          <w:color w:val="333333"/>
          <w:sz w:val="18"/>
          <w:szCs w:val="18"/>
        </w:rPr>
        <w:t>據</w:t>
      </w:r>
      <w:proofErr w:type="gramEnd"/>
      <w:r>
        <w:rPr>
          <w:rFonts w:hint="eastAsia"/>
          <w:color w:val="333333"/>
          <w:sz w:val="18"/>
          <w:szCs w:val="18"/>
        </w:rPr>
        <w:t>教育部教港澳臺函【2017】56號文的規定，特制定本簡章。</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一、申請條件</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具有在台</w:t>
      </w:r>
      <w:proofErr w:type="gramStart"/>
      <w:r>
        <w:rPr>
          <w:rFonts w:hint="eastAsia"/>
          <w:color w:val="333333"/>
          <w:sz w:val="18"/>
          <w:szCs w:val="18"/>
        </w:rPr>
        <w:t>灣</w:t>
      </w:r>
      <w:proofErr w:type="gramEnd"/>
      <w:r>
        <w:rPr>
          <w:rFonts w:hint="eastAsia"/>
          <w:color w:val="333333"/>
          <w:sz w:val="18"/>
          <w:szCs w:val="18"/>
        </w:rPr>
        <w:t>居住的有效身份證明和《台灣居民來往大陸通行證》、</w:t>
      </w:r>
      <w:proofErr w:type="gramStart"/>
      <w:r>
        <w:rPr>
          <w:rFonts w:hint="eastAsia"/>
          <w:color w:val="333333"/>
          <w:sz w:val="18"/>
          <w:szCs w:val="18"/>
        </w:rPr>
        <w:t>參</w:t>
      </w:r>
      <w:proofErr w:type="gramEnd"/>
      <w:r>
        <w:rPr>
          <w:rFonts w:hint="eastAsia"/>
          <w:color w:val="333333"/>
          <w:sz w:val="18"/>
          <w:szCs w:val="18"/>
        </w:rPr>
        <w:t>加學測成績達到</w:t>
      </w:r>
      <w:bookmarkStart w:id="0" w:name="_GoBack"/>
      <w:r>
        <w:rPr>
          <w:rFonts w:hint="eastAsia"/>
          <w:color w:val="333333"/>
          <w:sz w:val="18"/>
          <w:szCs w:val="18"/>
        </w:rPr>
        <w:t>均</w:t>
      </w:r>
      <w:proofErr w:type="gramStart"/>
      <w:r>
        <w:rPr>
          <w:rFonts w:hint="eastAsia"/>
          <w:color w:val="333333"/>
          <w:sz w:val="18"/>
          <w:szCs w:val="18"/>
        </w:rPr>
        <w:t>標</w:t>
      </w:r>
      <w:proofErr w:type="gramEnd"/>
      <w:r>
        <w:rPr>
          <w:rFonts w:hint="eastAsia"/>
          <w:color w:val="333333"/>
          <w:sz w:val="18"/>
          <w:szCs w:val="18"/>
        </w:rPr>
        <w:t>級</w:t>
      </w:r>
      <w:bookmarkEnd w:id="0"/>
      <w:r>
        <w:rPr>
          <w:rFonts w:hint="eastAsia"/>
          <w:color w:val="333333"/>
          <w:sz w:val="18"/>
          <w:szCs w:val="18"/>
        </w:rPr>
        <w:t>以上的高中畢業生。</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二、招生</w:t>
      </w:r>
      <w:proofErr w:type="gramStart"/>
      <w:r>
        <w:rPr>
          <w:rFonts w:hint="eastAsia"/>
          <w:color w:val="333333"/>
          <w:sz w:val="18"/>
          <w:szCs w:val="18"/>
        </w:rPr>
        <w:t>專</w:t>
      </w:r>
      <w:proofErr w:type="gramEnd"/>
      <w:r>
        <w:rPr>
          <w:rFonts w:hint="eastAsia"/>
          <w:color w:val="333333"/>
          <w:sz w:val="18"/>
          <w:szCs w:val="18"/>
        </w:rPr>
        <w:t>業和招生人</w:t>
      </w:r>
      <w:proofErr w:type="gramStart"/>
      <w:r>
        <w:rPr>
          <w:rFonts w:hint="eastAsia"/>
          <w:color w:val="333333"/>
          <w:sz w:val="18"/>
          <w:szCs w:val="18"/>
        </w:rPr>
        <w:t>數</w:t>
      </w:r>
      <w:proofErr w:type="gramEnd"/>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申請人可在我校公</w:t>
      </w:r>
      <w:proofErr w:type="gramStart"/>
      <w:r>
        <w:rPr>
          <w:rFonts w:hint="eastAsia"/>
          <w:color w:val="333333"/>
          <w:sz w:val="18"/>
          <w:szCs w:val="18"/>
        </w:rPr>
        <w:t>佈</w:t>
      </w:r>
      <w:proofErr w:type="gramEnd"/>
      <w:r>
        <w:rPr>
          <w:rFonts w:hint="eastAsia"/>
          <w:color w:val="333333"/>
          <w:sz w:val="18"/>
          <w:szCs w:val="18"/>
        </w:rPr>
        <w:t>的招生</w:t>
      </w:r>
      <w:proofErr w:type="gramStart"/>
      <w:r>
        <w:rPr>
          <w:rFonts w:hint="eastAsia"/>
          <w:color w:val="333333"/>
          <w:sz w:val="18"/>
          <w:szCs w:val="18"/>
        </w:rPr>
        <w:t>專</w:t>
      </w:r>
      <w:proofErr w:type="gramEnd"/>
      <w:r>
        <w:rPr>
          <w:rFonts w:hint="eastAsia"/>
          <w:color w:val="333333"/>
          <w:sz w:val="18"/>
          <w:szCs w:val="18"/>
        </w:rPr>
        <w:t>業目錄中選</w:t>
      </w:r>
      <w:proofErr w:type="gramStart"/>
      <w:r>
        <w:rPr>
          <w:rFonts w:hint="eastAsia"/>
          <w:color w:val="333333"/>
          <w:sz w:val="18"/>
          <w:szCs w:val="18"/>
        </w:rPr>
        <w:t>擇</w:t>
      </w:r>
      <w:proofErr w:type="gramEnd"/>
      <w:r>
        <w:rPr>
          <w:rFonts w:hint="eastAsia"/>
          <w:color w:val="333333"/>
          <w:sz w:val="18"/>
          <w:szCs w:val="18"/>
        </w:rPr>
        <w:t>三個</w:t>
      </w:r>
      <w:proofErr w:type="gramStart"/>
      <w:r>
        <w:rPr>
          <w:rFonts w:hint="eastAsia"/>
          <w:color w:val="333333"/>
          <w:sz w:val="18"/>
          <w:szCs w:val="18"/>
        </w:rPr>
        <w:t>專</w:t>
      </w:r>
      <w:proofErr w:type="gramEnd"/>
      <w:r>
        <w:rPr>
          <w:rFonts w:hint="eastAsia"/>
          <w:color w:val="333333"/>
          <w:sz w:val="18"/>
          <w:szCs w:val="18"/>
        </w:rPr>
        <w:t>業（类）作</w:t>
      </w:r>
      <w:proofErr w:type="gramStart"/>
      <w:r>
        <w:rPr>
          <w:rFonts w:hint="eastAsia"/>
          <w:color w:val="333333"/>
          <w:sz w:val="18"/>
          <w:szCs w:val="18"/>
        </w:rPr>
        <w:t>為</w:t>
      </w:r>
      <w:proofErr w:type="gramEnd"/>
      <w:r>
        <w:rPr>
          <w:rFonts w:hint="eastAsia"/>
          <w:color w:val="333333"/>
          <w:sz w:val="18"/>
          <w:szCs w:val="18"/>
        </w:rPr>
        <w:t>志願，招生</w:t>
      </w:r>
      <w:proofErr w:type="gramStart"/>
      <w:r>
        <w:rPr>
          <w:rFonts w:hint="eastAsia"/>
          <w:color w:val="333333"/>
          <w:sz w:val="18"/>
          <w:szCs w:val="18"/>
        </w:rPr>
        <w:t>專</w:t>
      </w:r>
      <w:proofErr w:type="gramEnd"/>
      <w:r>
        <w:rPr>
          <w:rFonts w:hint="eastAsia"/>
          <w:color w:val="333333"/>
          <w:sz w:val="18"/>
          <w:szCs w:val="18"/>
        </w:rPr>
        <w:t>業目錄詳見《東華大學2018年招收臺灣學生專業一覽表》。</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招生名額視具體生源水平情況而定。</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三、申請辦法</w:t>
      </w:r>
    </w:p>
    <w:p w:rsidR="00F55FD6" w:rsidRDefault="00F55FD6" w:rsidP="00F55FD6">
      <w:pPr>
        <w:pStyle w:val="a3"/>
        <w:shd w:val="clear" w:color="auto" w:fill="FFFFFF"/>
        <w:spacing w:before="0" w:beforeAutospacing="0" w:after="0" w:afterAutospacing="0" w:line="270" w:lineRule="atLeast"/>
        <w:rPr>
          <w:rFonts w:hint="eastAsia"/>
          <w:color w:val="333333"/>
          <w:sz w:val="18"/>
          <w:szCs w:val="18"/>
        </w:rPr>
      </w:pPr>
      <w:r>
        <w:rPr>
          <w:rFonts w:hint="eastAsia"/>
          <w:color w:val="333333"/>
          <w:sz w:val="18"/>
          <w:szCs w:val="18"/>
        </w:rPr>
        <w:t xml:space="preserve">　　申請者需提交以下申請材料：</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1、《東華大學2018年招收臺灣學生申請表》(見附件)；</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2、臺</w:t>
      </w:r>
      <w:proofErr w:type="gramStart"/>
      <w:r>
        <w:rPr>
          <w:rFonts w:hint="eastAsia"/>
          <w:color w:val="333333"/>
          <w:sz w:val="18"/>
          <w:szCs w:val="18"/>
        </w:rPr>
        <w:t>灣</w:t>
      </w:r>
      <w:proofErr w:type="gramEnd"/>
      <w:r>
        <w:rPr>
          <w:rFonts w:hint="eastAsia"/>
          <w:color w:val="333333"/>
          <w:sz w:val="18"/>
          <w:szCs w:val="18"/>
        </w:rPr>
        <w:t>地區入學考試學科能力測驗考生成績通知</w:t>
      </w:r>
      <w:proofErr w:type="gramStart"/>
      <w:r>
        <w:rPr>
          <w:rFonts w:hint="eastAsia"/>
          <w:color w:val="333333"/>
          <w:sz w:val="18"/>
          <w:szCs w:val="18"/>
        </w:rPr>
        <w:t>單</w:t>
      </w:r>
      <w:proofErr w:type="gramEnd"/>
      <w:r>
        <w:rPr>
          <w:rFonts w:hint="eastAsia"/>
          <w:color w:val="333333"/>
          <w:sz w:val="18"/>
          <w:szCs w:val="18"/>
        </w:rPr>
        <w:t>影印本；</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3、身份證明影印本和《台灣居民來往大陸通行證》（即“台胞證”）複印件。</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申請學生自即日起至2018年4月10日止，</w:t>
      </w:r>
      <w:proofErr w:type="gramStart"/>
      <w:r>
        <w:rPr>
          <w:rFonts w:hint="eastAsia"/>
          <w:color w:val="333333"/>
          <w:sz w:val="18"/>
          <w:szCs w:val="18"/>
        </w:rPr>
        <w:t>將報</w:t>
      </w:r>
      <w:proofErr w:type="gramEnd"/>
      <w:r>
        <w:rPr>
          <w:rFonts w:hint="eastAsia"/>
          <w:color w:val="333333"/>
          <w:sz w:val="18"/>
          <w:szCs w:val="18"/>
        </w:rPr>
        <w:t>名申請</w:t>
      </w:r>
      <w:proofErr w:type="gramStart"/>
      <w:r>
        <w:rPr>
          <w:rFonts w:hint="eastAsia"/>
          <w:color w:val="333333"/>
          <w:sz w:val="18"/>
          <w:szCs w:val="18"/>
        </w:rPr>
        <w:t>書</w:t>
      </w:r>
      <w:proofErr w:type="gramEnd"/>
      <w:r>
        <w:rPr>
          <w:rFonts w:hint="eastAsia"/>
          <w:color w:val="333333"/>
          <w:sz w:val="18"/>
          <w:szCs w:val="18"/>
        </w:rPr>
        <w:t>面材料寄送東華大學招生辦公室，同時</w:t>
      </w:r>
      <w:proofErr w:type="gramStart"/>
      <w:r>
        <w:rPr>
          <w:rFonts w:hint="eastAsia"/>
          <w:color w:val="333333"/>
          <w:sz w:val="18"/>
          <w:szCs w:val="18"/>
        </w:rPr>
        <w:t>將</w:t>
      </w:r>
      <w:proofErr w:type="gramEnd"/>
      <w:r>
        <w:rPr>
          <w:rFonts w:hint="eastAsia"/>
          <w:color w:val="333333"/>
          <w:sz w:val="18"/>
          <w:szCs w:val="18"/>
        </w:rPr>
        <w:t>上述所需申請材料以附件形式發送到東華大學招生辦公室的電子郵箱：zhbandep@dhu.edu.cn，郵件題目：東華大學入學申請。我校</w:t>
      </w:r>
      <w:proofErr w:type="gramStart"/>
      <w:r>
        <w:rPr>
          <w:rFonts w:hint="eastAsia"/>
          <w:color w:val="333333"/>
          <w:sz w:val="18"/>
          <w:szCs w:val="18"/>
        </w:rPr>
        <w:t>將</w:t>
      </w:r>
      <w:proofErr w:type="gramEnd"/>
      <w:r>
        <w:rPr>
          <w:rFonts w:hint="eastAsia"/>
          <w:color w:val="333333"/>
          <w:sz w:val="18"/>
          <w:szCs w:val="18"/>
        </w:rPr>
        <w:t>及時發送確認郵件，如未收到確認郵件的學</w:t>
      </w:r>
      <w:proofErr w:type="gramStart"/>
      <w:r>
        <w:rPr>
          <w:rFonts w:hint="eastAsia"/>
          <w:color w:val="333333"/>
          <w:sz w:val="18"/>
          <w:szCs w:val="18"/>
        </w:rPr>
        <w:t>生可以</w:t>
      </w:r>
      <w:proofErr w:type="gramEnd"/>
      <w:r>
        <w:rPr>
          <w:rFonts w:hint="eastAsia"/>
          <w:color w:val="333333"/>
          <w:sz w:val="18"/>
          <w:szCs w:val="18"/>
        </w:rPr>
        <w:t>向東華大學招生辦公室查詢。</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四、選拔方式</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我校</w:t>
      </w:r>
      <w:proofErr w:type="gramStart"/>
      <w:r>
        <w:rPr>
          <w:rFonts w:hint="eastAsia"/>
          <w:color w:val="333333"/>
          <w:sz w:val="18"/>
          <w:szCs w:val="18"/>
        </w:rPr>
        <w:t>將</w:t>
      </w:r>
      <w:proofErr w:type="gramEnd"/>
      <w:r>
        <w:rPr>
          <w:rFonts w:hint="eastAsia"/>
          <w:color w:val="333333"/>
          <w:sz w:val="18"/>
          <w:szCs w:val="18"/>
        </w:rPr>
        <w:t>組織</w:t>
      </w:r>
      <w:proofErr w:type="gramStart"/>
      <w:r>
        <w:rPr>
          <w:rFonts w:hint="eastAsia"/>
          <w:color w:val="333333"/>
          <w:sz w:val="18"/>
          <w:szCs w:val="18"/>
        </w:rPr>
        <w:t>專</w:t>
      </w:r>
      <w:proofErr w:type="gramEnd"/>
      <w:r>
        <w:rPr>
          <w:rFonts w:hint="eastAsia"/>
          <w:color w:val="333333"/>
          <w:sz w:val="18"/>
          <w:szCs w:val="18"/>
        </w:rPr>
        <w:t>家</w:t>
      </w:r>
      <w:proofErr w:type="gramStart"/>
      <w:r>
        <w:rPr>
          <w:rFonts w:hint="eastAsia"/>
          <w:color w:val="333333"/>
          <w:sz w:val="18"/>
          <w:szCs w:val="18"/>
        </w:rPr>
        <w:t>對</w:t>
      </w:r>
      <w:proofErr w:type="gramEnd"/>
      <w:r>
        <w:rPr>
          <w:rFonts w:hint="eastAsia"/>
          <w:color w:val="333333"/>
          <w:sz w:val="18"/>
          <w:szCs w:val="18"/>
        </w:rPr>
        <w:t>考生的申請材料進行初審，</w:t>
      </w:r>
      <w:proofErr w:type="gramStart"/>
      <w:r>
        <w:rPr>
          <w:rFonts w:hint="eastAsia"/>
          <w:color w:val="333333"/>
          <w:sz w:val="18"/>
          <w:szCs w:val="18"/>
        </w:rPr>
        <w:t>擇</w:t>
      </w:r>
      <w:proofErr w:type="gramEnd"/>
      <w:r>
        <w:rPr>
          <w:rFonts w:hint="eastAsia"/>
          <w:color w:val="333333"/>
          <w:sz w:val="18"/>
          <w:szCs w:val="18"/>
        </w:rPr>
        <w:t>優確定</w:t>
      </w:r>
      <w:proofErr w:type="gramStart"/>
      <w:r>
        <w:rPr>
          <w:rFonts w:hint="eastAsia"/>
          <w:color w:val="333333"/>
          <w:sz w:val="18"/>
          <w:szCs w:val="18"/>
        </w:rPr>
        <w:t>參</w:t>
      </w:r>
      <w:proofErr w:type="gramEnd"/>
      <w:r>
        <w:rPr>
          <w:rFonts w:hint="eastAsia"/>
          <w:color w:val="333333"/>
          <w:sz w:val="18"/>
          <w:szCs w:val="18"/>
        </w:rPr>
        <w:t>加面試的考生名</w:t>
      </w:r>
      <w:proofErr w:type="gramStart"/>
      <w:r>
        <w:rPr>
          <w:rFonts w:hint="eastAsia"/>
          <w:color w:val="333333"/>
          <w:sz w:val="18"/>
          <w:szCs w:val="18"/>
        </w:rPr>
        <w:t>單</w:t>
      </w:r>
      <w:proofErr w:type="gramEnd"/>
      <w:r>
        <w:rPr>
          <w:rFonts w:hint="eastAsia"/>
          <w:color w:val="333333"/>
          <w:sz w:val="18"/>
          <w:szCs w:val="18"/>
        </w:rPr>
        <w:t>。初審時</w:t>
      </w:r>
      <w:proofErr w:type="gramStart"/>
      <w:r>
        <w:rPr>
          <w:rFonts w:hint="eastAsia"/>
          <w:color w:val="333333"/>
          <w:sz w:val="18"/>
          <w:szCs w:val="18"/>
        </w:rPr>
        <w:t>將</w:t>
      </w:r>
      <w:proofErr w:type="gramEnd"/>
      <w:r>
        <w:rPr>
          <w:rFonts w:hint="eastAsia"/>
          <w:color w:val="333333"/>
          <w:sz w:val="18"/>
          <w:szCs w:val="18"/>
        </w:rPr>
        <w:t>以申請者的學測成績</w:t>
      </w:r>
      <w:proofErr w:type="gramStart"/>
      <w:r>
        <w:rPr>
          <w:rFonts w:hint="eastAsia"/>
          <w:color w:val="333333"/>
          <w:sz w:val="18"/>
          <w:szCs w:val="18"/>
        </w:rPr>
        <w:t>為</w:t>
      </w:r>
      <w:proofErr w:type="gramEnd"/>
      <w:r>
        <w:rPr>
          <w:rFonts w:hint="eastAsia"/>
          <w:color w:val="333333"/>
          <w:sz w:val="18"/>
          <w:szCs w:val="18"/>
        </w:rPr>
        <w:t>主要依</w:t>
      </w:r>
      <w:proofErr w:type="gramStart"/>
      <w:r>
        <w:rPr>
          <w:rFonts w:hint="eastAsia"/>
          <w:color w:val="333333"/>
          <w:sz w:val="18"/>
          <w:szCs w:val="18"/>
        </w:rPr>
        <w:t>據</w:t>
      </w:r>
      <w:proofErr w:type="gramEnd"/>
      <w:r>
        <w:rPr>
          <w:rFonts w:hint="eastAsia"/>
          <w:color w:val="333333"/>
          <w:sz w:val="18"/>
          <w:szCs w:val="18"/>
        </w:rPr>
        <w:t>，同時</w:t>
      </w:r>
      <w:proofErr w:type="gramStart"/>
      <w:r>
        <w:rPr>
          <w:rFonts w:hint="eastAsia"/>
          <w:color w:val="333333"/>
          <w:sz w:val="18"/>
          <w:szCs w:val="18"/>
        </w:rPr>
        <w:t>參</w:t>
      </w:r>
      <w:proofErr w:type="gramEnd"/>
      <w:r>
        <w:rPr>
          <w:rFonts w:hint="eastAsia"/>
          <w:color w:val="333333"/>
          <w:sz w:val="18"/>
          <w:szCs w:val="18"/>
        </w:rPr>
        <w:t>考申請者的其他申請材料。</w:t>
      </w:r>
      <w:proofErr w:type="gramStart"/>
      <w:r>
        <w:rPr>
          <w:rFonts w:hint="eastAsia"/>
          <w:color w:val="333333"/>
          <w:sz w:val="18"/>
          <w:szCs w:val="18"/>
        </w:rPr>
        <w:t>對</w:t>
      </w:r>
      <w:proofErr w:type="gramEnd"/>
      <w:r>
        <w:rPr>
          <w:rFonts w:hint="eastAsia"/>
          <w:color w:val="333333"/>
          <w:sz w:val="18"/>
          <w:szCs w:val="18"/>
        </w:rPr>
        <w:t>于通過初審的申請者，我校</w:t>
      </w:r>
      <w:proofErr w:type="gramStart"/>
      <w:r>
        <w:rPr>
          <w:rFonts w:hint="eastAsia"/>
          <w:color w:val="333333"/>
          <w:sz w:val="18"/>
          <w:szCs w:val="18"/>
        </w:rPr>
        <w:t>將</w:t>
      </w:r>
      <w:proofErr w:type="gramEnd"/>
      <w:r>
        <w:rPr>
          <w:rFonts w:hint="eastAsia"/>
          <w:color w:val="333333"/>
          <w:sz w:val="18"/>
          <w:szCs w:val="18"/>
        </w:rPr>
        <w:t>組織</w:t>
      </w:r>
      <w:proofErr w:type="gramStart"/>
      <w:r>
        <w:rPr>
          <w:rFonts w:hint="eastAsia"/>
          <w:color w:val="333333"/>
          <w:sz w:val="18"/>
          <w:szCs w:val="18"/>
        </w:rPr>
        <w:t>專</w:t>
      </w:r>
      <w:proofErr w:type="gramEnd"/>
      <w:r>
        <w:rPr>
          <w:rFonts w:hint="eastAsia"/>
          <w:color w:val="333333"/>
          <w:sz w:val="18"/>
          <w:szCs w:val="18"/>
        </w:rPr>
        <w:t>家組進行面試考核以決定是否予以錄取。</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五、面試通知、面試時間及面試費用</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面試通知：</w:t>
      </w:r>
      <w:proofErr w:type="gramStart"/>
      <w:r>
        <w:rPr>
          <w:rFonts w:hint="eastAsia"/>
          <w:color w:val="333333"/>
          <w:sz w:val="18"/>
          <w:szCs w:val="18"/>
        </w:rPr>
        <w:t>將</w:t>
      </w:r>
      <w:proofErr w:type="gramEnd"/>
      <w:r>
        <w:rPr>
          <w:rFonts w:hint="eastAsia"/>
          <w:color w:val="333333"/>
          <w:sz w:val="18"/>
          <w:szCs w:val="18"/>
        </w:rPr>
        <w:t>以電子郵</w:t>
      </w:r>
      <w:proofErr w:type="gramStart"/>
      <w:r>
        <w:rPr>
          <w:rFonts w:hint="eastAsia"/>
          <w:color w:val="333333"/>
          <w:sz w:val="18"/>
          <w:szCs w:val="18"/>
        </w:rPr>
        <w:t>件形式</w:t>
      </w:r>
      <w:proofErr w:type="gramEnd"/>
      <w:r>
        <w:rPr>
          <w:rFonts w:hint="eastAsia"/>
          <w:color w:val="333333"/>
          <w:sz w:val="18"/>
          <w:szCs w:val="18"/>
        </w:rPr>
        <w:t>通知申請學生，學生可以電話確認。</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面試時間：</w:t>
      </w:r>
      <w:proofErr w:type="gramStart"/>
      <w:r>
        <w:rPr>
          <w:rFonts w:hint="eastAsia"/>
          <w:color w:val="333333"/>
          <w:sz w:val="18"/>
          <w:szCs w:val="18"/>
        </w:rPr>
        <w:t>暫</w:t>
      </w:r>
      <w:proofErr w:type="gramEnd"/>
      <w:r>
        <w:rPr>
          <w:rFonts w:hint="eastAsia"/>
          <w:color w:val="333333"/>
          <w:sz w:val="18"/>
          <w:szCs w:val="18"/>
        </w:rPr>
        <w:t>定</w:t>
      </w:r>
      <w:proofErr w:type="gramStart"/>
      <w:r>
        <w:rPr>
          <w:rFonts w:hint="eastAsia"/>
          <w:color w:val="333333"/>
          <w:sz w:val="18"/>
          <w:szCs w:val="18"/>
        </w:rPr>
        <w:t>於</w:t>
      </w:r>
      <w:proofErr w:type="gramEnd"/>
      <w:r>
        <w:rPr>
          <w:rFonts w:hint="eastAsia"/>
          <w:color w:val="333333"/>
          <w:sz w:val="18"/>
          <w:szCs w:val="18"/>
        </w:rPr>
        <w:t>6月中旬，具體日期以面試通知</w:t>
      </w:r>
      <w:proofErr w:type="gramStart"/>
      <w:r>
        <w:rPr>
          <w:rFonts w:hint="eastAsia"/>
          <w:color w:val="333333"/>
          <w:sz w:val="18"/>
          <w:szCs w:val="18"/>
        </w:rPr>
        <w:t>為</w:t>
      </w:r>
      <w:proofErr w:type="gramEnd"/>
      <w:r>
        <w:rPr>
          <w:rFonts w:hint="eastAsia"/>
          <w:color w:val="333333"/>
          <w:sz w:val="18"/>
          <w:szCs w:val="18"/>
        </w:rPr>
        <w:t>准。</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面試地點：東華大學延安路校區（上海市長寧區延安西路1882號）。</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proofErr w:type="gramStart"/>
      <w:r>
        <w:rPr>
          <w:rFonts w:hint="eastAsia"/>
          <w:color w:val="333333"/>
          <w:sz w:val="18"/>
          <w:szCs w:val="18"/>
        </w:rPr>
        <w:t>參</w:t>
      </w:r>
      <w:proofErr w:type="gramEnd"/>
      <w:r>
        <w:rPr>
          <w:rFonts w:hint="eastAsia"/>
          <w:color w:val="333333"/>
          <w:sz w:val="18"/>
          <w:szCs w:val="18"/>
        </w:rPr>
        <w:t>加面試時，學生需交驗《身份證明》和《台灣居民來往大陸通行證》原件、《臺灣地區入學考試學科能力測驗考生成績通知單》原件。</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我校不收取任何申請、面試費用。赴上海面試學生食宿及交通费用自理。</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六、學費和住宿費用</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臺</w:t>
      </w:r>
      <w:proofErr w:type="gramStart"/>
      <w:r>
        <w:rPr>
          <w:rFonts w:hint="eastAsia"/>
          <w:color w:val="333333"/>
          <w:sz w:val="18"/>
          <w:szCs w:val="18"/>
        </w:rPr>
        <w:t>灣</w:t>
      </w:r>
      <w:proofErr w:type="gramEnd"/>
      <w:r>
        <w:rPr>
          <w:rFonts w:hint="eastAsia"/>
          <w:color w:val="333333"/>
          <w:sz w:val="18"/>
          <w:szCs w:val="18"/>
        </w:rPr>
        <w:t>學生的學費與</w:t>
      </w:r>
      <w:proofErr w:type="gramStart"/>
      <w:r>
        <w:rPr>
          <w:rFonts w:hint="eastAsia"/>
          <w:color w:val="333333"/>
          <w:sz w:val="18"/>
          <w:szCs w:val="18"/>
        </w:rPr>
        <w:t>內</w:t>
      </w:r>
      <w:proofErr w:type="gramEnd"/>
      <w:r>
        <w:rPr>
          <w:rFonts w:hint="eastAsia"/>
          <w:color w:val="333333"/>
          <w:sz w:val="18"/>
          <w:szCs w:val="18"/>
        </w:rPr>
        <w:t>地學生相同；學生原則上與</w:t>
      </w:r>
      <w:proofErr w:type="gramStart"/>
      <w:r>
        <w:rPr>
          <w:rFonts w:hint="eastAsia"/>
          <w:color w:val="333333"/>
          <w:sz w:val="18"/>
          <w:szCs w:val="18"/>
        </w:rPr>
        <w:t>內</w:t>
      </w:r>
      <w:proofErr w:type="gramEnd"/>
      <w:r>
        <w:rPr>
          <w:rFonts w:hint="eastAsia"/>
          <w:color w:val="333333"/>
          <w:sz w:val="18"/>
          <w:szCs w:val="18"/>
        </w:rPr>
        <w:t>地學生住在一起，住宿費根</w:t>
      </w:r>
      <w:proofErr w:type="gramStart"/>
      <w:r>
        <w:rPr>
          <w:rFonts w:hint="eastAsia"/>
          <w:color w:val="333333"/>
          <w:sz w:val="18"/>
          <w:szCs w:val="18"/>
        </w:rPr>
        <w:t>據</w:t>
      </w:r>
      <w:proofErr w:type="gramEnd"/>
      <w:r>
        <w:rPr>
          <w:rFonts w:hint="eastAsia"/>
          <w:color w:val="333333"/>
          <w:sz w:val="18"/>
          <w:szCs w:val="18"/>
        </w:rPr>
        <w:t>住宿條件收取，與</w:t>
      </w:r>
      <w:proofErr w:type="gramStart"/>
      <w:r>
        <w:rPr>
          <w:rFonts w:hint="eastAsia"/>
          <w:color w:val="333333"/>
          <w:sz w:val="18"/>
          <w:szCs w:val="18"/>
        </w:rPr>
        <w:t>內</w:t>
      </w:r>
      <w:proofErr w:type="gramEnd"/>
      <w:r>
        <w:rPr>
          <w:rFonts w:hint="eastAsia"/>
          <w:color w:val="333333"/>
          <w:sz w:val="18"/>
          <w:szCs w:val="18"/>
        </w:rPr>
        <w:t>地學生相同。</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七、諮詢方式及學校的資訊</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東華大學招生辦公室</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郵寄地址：上海市長寧區延安西路1882號 本科招辦收，郵遞區號：200051</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電話諮詢：0086-21-62379160</w:t>
      </w:r>
      <w:proofErr w:type="gramStart"/>
      <w:r>
        <w:rPr>
          <w:rFonts w:hint="eastAsia"/>
          <w:color w:val="333333"/>
          <w:sz w:val="18"/>
          <w:szCs w:val="18"/>
        </w:rPr>
        <w:t>,62373266</w:t>
      </w:r>
      <w:proofErr w:type="gramEnd"/>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東華大學本科招生資訊網：http://zs.dhu.edu.cn</w:t>
      </w: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東華大學主頁：</w:t>
      </w:r>
      <w:hyperlink r:id="rId5" w:history="1">
        <w:r w:rsidRPr="00D821ED">
          <w:rPr>
            <w:rStyle w:val="a4"/>
            <w:rFonts w:hint="eastAsia"/>
            <w:sz w:val="18"/>
            <w:szCs w:val="18"/>
          </w:rPr>
          <w:t>http://www.dhu.edu.cn</w:t>
        </w:r>
      </w:hyperlink>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p>
    <w:p w:rsidR="00F55FD6" w:rsidRDefault="00F55FD6" w:rsidP="00F55FD6">
      <w:pPr>
        <w:pStyle w:val="a3"/>
        <w:shd w:val="clear" w:color="auto" w:fill="FFFFFF"/>
        <w:spacing w:before="0" w:beforeAutospacing="0" w:after="0" w:afterAutospacing="0" w:line="270" w:lineRule="atLeast"/>
        <w:ind w:firstLine="420"/>
        <w:rPr>
          <w:rFonts w:hint="eastAsia"/>
          <w:color w:val="333333"/>
          <w:sz w:val="18"/>
          <w:szCs w:val="18"/>
        </w:rPr>
      </w:pPr>
      <w:r>
        <w:rPr>
          <w:rFonts w:hint="eastAsia"/>
          <w:color w:val="333333"/>
          <w:sz w:val="18"/>
          <w:szCs w:val="18"/>
        </w:rPr>
        <w:t>网址：</w:t>
      </w:r>
      <w:r w:rsidRPr="00F55FD6">
        <w:rPr>
          <w:color w:val="333333"/>
          <w:sz w:val="18"/>
          <w:szCs w:val="18"/>
        </w:rPr>
        <w:t>http://zs.dhu.edu.cn/ef/7e/c9563a192382/page.htm</w:t>
      </w:r>
    </w:p>
    <w:p w:rsidR="00F55FD6" w:rsidRPr="00F55FD6" w:rsidRDefault="00F55FD6" w:rsidP="00F55FD6">
      <w:pPr>
        <w:jc w:val="center"/>
      </w:pPr>
    </w:p>
    <w:sectPr w:rsidR="00F55FD6" w:rsidRPr="00F55F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FD6"/>
    <w:rsid w:val="000A2876"/>
    <w:rsid w:val="006049D0"/>
    <w:rsid w:val="00F55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55FD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F55F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55FD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F55F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38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hu.edu.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169</Words>
  <Characters>969</Characters>
  <Application>Microsoft Office Word</Application>
  <DocSecurity>0</DocSecurity>
  <Lines>8</Lines>
  <Paragraphs>2</Paragraphs>
  <ScaleCrop>false</ScaleCrop>
  <Company/>
  <LinksUpToDate>false</LinksUpToDate>
  <CharactersWithSpaces>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ASUS-123</dc:creator>
  <cp:lastModifiedBy>ASUS-123</cp:lastModifiedBy>
  <cp:revision>1</cp:revision>
  <dcterms:created xsi:type="dcterms:W3CDTF">2018-03-29T02:06:00Z</dcterms:created>
  <dcterms:modified xsi:type="dcterms:W3CDTF">2018-03-29T02:07:00Z</dcterms:modified>
</cp:coreProperties>
</file>