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lang w:eastAsia="zh-CN"/>
        </w:rPr>
      </w:pPr>
      <w:r>
        <w:rPr>
          <w:rFonts w:hint="eastAsia" w:ascii="Arial" w:hAnsi="Arial" w:eastAsia="SimSun" w:cs="Arial"/>
          <w:i w:val="0"/>
          <w:caps w:val="0"/>
          <w:color w:val="323232"/>
          <w:spacing w:val="0"/>
          <w:sz w:val="30"/>
          <w:szCs w:val="30"/>
          <w:shd w:val="clear" w:fill="FFFFFF"/>
          <w:lang w:eastAsia="zh-CN"/>
        </w:rPr>
        <w:t>中央財經大學</w:t>
      </w:r>
      <w:r>
        <w:rPr>
          <w:rFonts w:ascii="Arial" w:hAnsi="Arial" w:eastAsia="SimSun" w:cs="Arial"/>
          <w:i w:val="0"/>
          <w:caps w:val="0"/>
          <w:color w:val="323232"/>
          <w:spacing w:val="0"/>
          <w:sz w:val="30"/>
          <w:szCs w:val="30"/>
          <w:shd w:val="clear" w:fill="FFFFFF"/>
        </w:rPr>
        <w:t>20</w:t>
      </w:r>
      <w:r>
        <w:rPr>
          <w:rFonts w:ascii="Arial" w:hAnsi="Arial" w:eastAsia="SimSun" w:cs="Arial"/>
          <w:i w:val="0"/>
          <w:caps w:val="0"/>
          <w:color w:val="323232"/>
          <w:spacing w:val="0"/>
          <w:sz w:val="30"/>
          <w:szCs w:val="30"/>
          <w:shd w:val="clear" w:fill="FFFFFF"/>
        </w:rPr>
        <w:t>18年免试招收台湾学生简章</w:t>
      </w:r>
    </w:p>
    <w:p>
      <w:pPr>
        <w:keepNext w:val="0"/>
        <w:keepLines w:val="0"/>
        <w:widowControl/>
        <w:suppressLineNumbers w:val="0"/>
        <w:spacing w:before="75" w:beforeAutospacing="0" w:after="75" w:afterAutospacing="0"/>
        <w:ind w:left="0" w:right="0" w:firstLine="560"/>
        <w:jc w:val="left"/>
        <w:rPr>
          <w:rFonts w:ascii="sans serif" w:hAnsi="sans serif" w:eastAsia="sans serif" w:cs="sans serif"/>
          <w:i w:val="0"/>
          <w:caps w:val="0"/>
          <w:color w:val="000000"/>
          <w:spacing w:val="0"/>
          <w:sz w:val="18"/>
          <w:szCs w:val="18"/>
        </w:rPr>
      </w:pPr>
      <w:r>
        <w:rPr>
          <w:rFonts w:hint="default" w:ascii="sans serif" w:hAnsi="sans serif" w:eastAsia="sans serif" w:cs="sans serif"/>
          <w:i w:val="0"/>
          <w:caps w:val="0"/>
          <w:color w:val="000000"/>
          <w:spacing w:val="0"/>
          <w:kern w:val="0"/>
          <w:sz w:val="24"/>
          <w:szCs w:val="24"/>
          <w:lang w:val="en-US" w:eastAsia="zh-CN" w:bidi="ar"/>
        </w:rPr>
        <w:t>根据《教育部关于普通高等学校依据台湾地区大学入学考试学科能力测试成绩招收台湾高中毕业生有关事项的通知》(教港澳台函〔</w:t>
      </w:r>
      <w:r>
        <w:rPr>
          <w:rFonts w:ascii="Microsoft YaHei" w:hAnsi="Microsoft YaHei" w:eastAsia="Microsoft YaHei" w:cs="Microsoft YaHei"/>
          <w:i w:val="0"/>
          <w:caps w:val="0"/>
          <w:color w:val="000000"/>
          <w:spacing w:val="0"/>
          <w:kern w:val="0"/>
          <w:sz w:val="24"/>
          <w:szCs w:val="24"/>
          <w:lang w:val="en-US" w:eastAsia="zh-CN" w:bidi="ar"/>
        </w:rPr>
        <w:t>2017</w:t>
      </w:r>
      <w:r>
        <w:rPr>
          <w:rFonts w:hint="eastAsia" w:ascii="Microsoft YaHei" w:hAnsi="Microsoft YaHei" w:eastAsia="Microsoft YaHei" w:cs="Microsoft YaHei"/>
          <w:i w:val="0"/>
          <w:caps w:val="0"/>
          <w:color w:val="000000"/>
          <w:spacing w:val="0"/>
          <w:kern w:val="0"/>
          <w:sz w:val="24"/>
          <w:szCs w:val="24"/>
          <w:lang w:val="en-US" w:eastAsia="zh-CN" w:bidi="ar"/>
        </w:rPr>
        <w:t>〕56号)要求，为做好我校2018年免试招收台湾学生工作，特制定本简章。</w:t>
      </w:r>
    </w:p>
    <w:p>
      <w:pPr>
        <w:keepNext w:val="0"/>
        <w:keepLines w:val="0"/>
        <w:widowControl/>
        <w:suppressLineNumbers w:val="0"/>
        <w:shd w:val="clear" w:fill="FFFFFF"/>
        <w:spacing w:before="75" w:beforeAutospacing="0" w:after="75" w:afterAutospacing="0"/>
        <w:ind w:left="0" w:right="0" w:firstLine="562"/>
        <w:jc w:val="left"/>
        <w:rPr>
          <w:rFonts w:hint="default" w:ascii="sans serif" w:hAnsi="sans serif" w:eastAsia="sans serif" w:cs="sans serif"/>
          <w:i w:val="0"/>
          <w:caps w:val="0"/>
          <w:color w:val="000000"/>
          <w:spacing w:val="0"/>
          <w:sz w:val="18"/>
          <w:szCs w:val="18"/>
        </w:rPr>
      </w:pPr>
      <w:r>
        <w:rPr>
          <w:rFonts w:hint="eastAsia" w:ascii="Microsoft YaHei" w:hAnsi="Microsoft YaHei" w:eastAsia="Microsoft YaHei" w:cs="Microsoft YaHei"/>
          <w:b/>
          <w:i w:val="0"/>
          <w:caps w:val="0"/>
          <w:color w:val="000000"/>
          <w:spacing w:val="0"/>
          <w:kern w:val="0"/>
          <w:sz w:val="24"/>
          <w:szCs w:val="24"/>
          <w:shd w:val="clear" w:fill="FFFFFF"/>
          <w:lang w:val="en-US" w:eastAsia="zh-CN" w:bidi="ar"/>
        </w:rPr>
        <w:t>一、报名条件</w:t>
      </w:r>
    </w:p>
    <w:p>
      <w:pPr>
        <w:keepNext w:val="0"/>
        <w:keepLines w:val="0"/>
        <w:widowControl/>
        <w:suppressLineNumbers w:val="0"/>
        <w:shd w:val="clear" w:fill="FFFFFF"/>
        <w:spacing w:before="75" w:beforeAutospacing="0" w:after="75" w:afterAutospacing="0"/>
        <w:ind w:left="0" w:right="0" w:firstLine="560"/>
        <w:jc w:val="left"/>
        <w:rPr>
          <w:rFonts w:hint="default" w:ascii="sans serif" w:hAnsi="sans serif" w:eastAsia="sans serif" w:cs="sans serif"/>
          <w:i w:val="0"/>
          <w:caps w:val="0"/>
          <w:color w:val="000000"/>
          <w:spacing w:val="0"/>
          <w:sz w:val="18"/>
          <w:szCs w:val="18"/>
        </w:rPr>
      </w:pPr>
      <w:r>
        <w:rPr>
          <w:rFonts w:hint="eastAsia" w:ascii="Microsoft YaHei" w:hAnsi="Microsoft YaHei" w:eastAsia="Microsoft YaHei" w:cs="Microsoft YaHei"/>
          <w:i w:val="0"/>
          <w:caps w:val="0"/>
          <w:color w:val="000000"/>
          <w:spacing w:val="0"/>
          <w:kern w:val="0"/>
          <w:sz w:val="24"/>
          <w:szCs w:val="24"/>
          <w:shd w:val="clear" w:fill="FFFFFF"/>
          <w:lang w:val="en-US" w:eastAsia="zh-CN" w:bidi="ar"/>
        </w:rPr>
        <w:t>1．具有在台湾居住的有效身份证明和《台湾居民来往大陆通行证》；</w:t>
      </w:r>
    </w:p>
    <w:p>
      <w:pPr>
        <w:keepNext w:val="0"/>
        <w:keepLines w:val="0"/>
        <w:widowControl/>
        <w:suppressLineNumbers w:val="0"/>
        <w:shd w:val="clear" w:fill="FFFFFF"/>
        <w:spacing w:before="75" w:beforeAutospacing="0" w:after="75" w:afterAutospacing="0"/>
        <w:ind w:left="0" w:right="0" w:firstLine="560"/>
        <w:jc w:val="left"/>
        <w:rPr>
          <w:rFonts w:hint="default" w:ascii="sans serif" w:hAnsi="sans serif" w:eastAsia="sans serif" w:cs="sans serif"/>
          <w:i w:val="0"/>
          <w:caps w:val="0"/>
          <w:color w:val="000000"/>
          <w:spacing w:val="0"/>
          <w:sz w:val="18"/>
          <w:szCs w:val="18"/>
        </w:rPr>
      </w:pPr>
      <w:r>
        <w:rPr>
          <w:rFonts w:hint="eastAsia" w:ascii="Microsoft YaHei" w:hAnsi="Microsoft YaHei" w:eastAsia="Microsoft YaHei" w:cs="Microsoft YaHei"/>
          <w:i w:val="0"/>
          <w:caps w:val="0"/>
          <w:color w:val="000000"/>
          <w:spacing w:val="0"/>
          <w:kern w:val="0"/>
          <w:sz w:val="24"/>
          <w:szCs w:val="24"/>
          <w:shd w:val="clear" w:fill="FFFFFF"/>
          <w:lang w:val="en-US" w:eastAsia="zh-CN" w:bidi="ar"/>
        </w:rPr>
        <w:t>2．学测成绩达到均标级及以上的高中毕业生。</w:t>
      </w:r>
    </w:p>
    <w:p>
      <w:pPr>
        <w:keepNext w:val="0"/>
        <w:keepLines w:val="0"/>
        <w:widowControl/>
        <w:suppressLineNumbers w:val="0"/>
        <w:shd w:val="clear" w:fill="FFFFFF"/>
        <w:spacing w:before="75" w:beforeAutospacing="0" w:after="75" w:afterAutospacing="0"/>
        <w:ind w:left="0" w:right="0" w:firstLine="562"/>
        <w:jc w:val="left"/>
        <w:rPr>
          <w:rFonts w:hint="default" w:ascii="sans serif" w:hAnsi="sans serif" w:eastAsia="sans serif" w:cs="sans serif"/>
          <w:i w:val="0"/>
          <w:caps w:val="0"/>
          <w:color w:val="000000"/>
          <w:spacing w:val="0"/>
          <w:sz w:val="18"/>
          <w:szCs w:val="18"/>
        </w:rPr>
      </w:pPr>
      <w:r>
        <w:rPr>
          <w:rFonts w:hint="eastAsia" w:ascii="Microsoft YaHei" w:hAnsi="Microsoft YaHei" w:eastAsia="Microsoft YaHei" w:cs="Microsoft YaHei"/>
          <w:b/>
          <w:i w:val="0"/>
          <w:caps w:val="0"/>
          <w:color w:val="000000"/>
          <w:spacing w:val="0"/>
          <w:kern w:val="0"/>
          <w:sz w:val="24"/>
          <w:szCs w:val="24"/>
          <w:shd w:val="clear" w:fill="FFFFFF"/>
          <w:lang w:val="en-US" w:eastAsia="zh-CN" w:bidi="ar"/>
        </w:rPr>
        <w:t>二、招生计划和专业(类)</w:t>
      </w:r>
    </w:p>
    <w:p>
      <w:pPr>
        <w:keepNext w:val="0"/>
        <w:keepLines w:val="0"/>
        <w:widowControl/>
        <w:suppressLineNumbers w:val="0"/>
        <w:shd w:val="clear" w:fill="FFFFFF"/>
        <w:spacing w:before="75" w:beforeAutospacing="0" w:after="75" w:afterAutospacing="0"/>
        <w:ind w:left="0" w:right="0" w:firstLine="560"/>
        <w:jc w:val="left"/>
        <w:rPr>
          <w:rFonts w:hint="default" w:ascii="sans serif" w:hAnsi="sans serif" w:eastAsia="sans serif" w:cs="sans serif"/>
          <w:i w:val="0"/>
          <w:caps w:val="0"/>
          <w:color w:val="000000"/>
          <w:spacing w:val="0"/>
          <w:sz w:val="18"/>
          <w:szCs w:val="18"/>
        </w:rPr>
      </w:pPr>
      <w:r>
        <w:rPr>
          <w:rFonts w:hint="eastAsia" w:ascii="Microsoft YaHei" w:hAnsi="Microsoft YaHei" w:eastAsia="Microsoft YaHei" w:cs="Microsoft YaHei"/>
          <w:i w:val="0"/>
          <w:caps w:val="0"/>
          <w:color w:val="000000"/>
          <w:spacing w:val="0"/>
          <w:kern w:val="0"/>
          <w:sz w:val="24"/>
          <w:szCs w:val="24"/>
          <w:shd w:val="clear" w:fill="FFFFFF"/>
          <w:lang w:val="en-US" w:eastAsia="zh-CN" w:bidi="ar"/>
        </w:rPr>
        <w:t>1．招生计划：10人，每个专业(类)招生人数原则上不超过2个。</w:t>
      </w:r>
    </w:p>
    <w:p>
      <w:pPr>
        <w:keepNext w:val="0"/>
        <w:keepLines w:val="0"/>
        <w:widowControl/>
        <w:suppressLineNumbers w:val="0"/>
        <w:shd w:val="clear" w:fill="FFFFFF"/>
        <w:spacing w:before="75" w:beforeAutospacing="0" w:after="75" w:afterAutospacing="0"/>
        <w:ind w:left="0" w:right="0" w:firstLine="560"/>
        <w:jc w:val="left"/>
        <w:rPr>
          <w:rFonts w:hint="default" w:ascii="sans serif" w:hAnsi="sans serif" w:eastAsia="sans serif" w:cs="sans serif"/>
          <w:i w:val="0"/>
          <w:caps w:val="0"/>
          <w:color w:val="000000"/>
          <w:spacing w:val="0"/>
          <w:sz w:val="18"/>
          <w:szCs w:val="18"/>
        </w:rPr>
      </w:pPr>
      <w:r>
        <w:rPr>
          <w:rFonts w:hint="eastAsia" w:ascii="Microsoft YaHei" w:hAnsi="Microsoft YaHei" w:eastAsia="Microsoft YaHei" w:cs="Microsoft YaHei"/>
          <w:i w:val="0"/>
          <w:caps w:val="0"/>
          <w:color w:val="000000"/>
          <w:spacing w:val="0"/>
          <w:kern w:val="0"/>
          <w:sz w:val="24"/>
          <w:szCs w:val="24"/>
          <w:shd w:val="clear" w:fill="FFFFFF"/>
          <w:lang w:val="en-US" w:eastAsia="zh-CN" w:bidi="ar"/>
        </w:rPr>
        <w:t>2．招生专业(类)</w:t>
      </w:r>
    </w:p>
    <w:tbl>
      <w:tblPr>
        <w:tblW w:w="7996" w:type="dxa"/>
        <w:jc w:val="center"/>
        <w:tblInd w:w="155"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719"/>
        <w:gridCol w:w="2516"/>
        <w:gridCol w:w="3339"/>
        <w:gridCol w:w="1422"/>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jc w:val="center"/>
        </w:trPr>
        <w:tc>
          <w:tcPr>
            <w:tcW w:w="719" w:type="dxa"/>
            <w:tcBorders>
              <w:top w:val="single" w:color="auto" w:sz="8" w:space="0"/>
              <w:left w:val="single" w:color="auto" w:sz="8" w:space="0"/>
              <w:bottom w:val="single" w:color="auto" w:sz="8" w:space="0"/>
              <w:right w:val="single" w:color="auto" w:sz="8"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Microsoft YaHei" w:hAnsi="Microsoft YaHei" w:eastAsia="Microsoft YaHei" w:cs="Microsoft YaHei"/>
                <w:b w:val="0"/>
                <w:i w:val="0"/>
                <w:sz w:val="24"/>
                <w:szCs w:val="24"/>
              </w:rPr>
              <w:t>序号</w:t>
            </w:r>
          </w:p>
        </w:tc>
        <w:tc>
          <w:tcPr>
            <w:tcW w:w="2516" w:type="dxa"/>
            <w:tcBorders>
              <w:top w:val="single" w:color="auto" w:sz="8" w:space="0"/>
              <w:left w:val="single" w:color="auto" w:sz="8" w:space="0"/>
              <w:bottom w:val="single" w:color="auto" w:sz="8" w:space="0"/>
              <w:right w:val="single" w:color="auto" w:sz="8"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Microsoft YaHei" w:hAnsi="Microsoft YaHei" w:eastAsia="Microsoft YaHei" w:cs="Microsoft YaHei"/>
                <w:b w:val="0"/>
                <w:i w:val="0"/>
                <w:sz w:val="24"/>
                <w:szCs w:val="24"/>
              </w:rPr>
              <w:t>招生专业(类)</w:t>
            </w:r>
          </w:p>
        </w:tc>
        <w:tc>
          <w:tcPr>
            <w:tcW w:w="3339" w:type="dxa"/>
            <w:tcBorders>
              <w:top w:val="single" w:color="auto" w:sz="8" w:space="0"/>
              <w:left w:val="single" w:color="auto" w:sz="8" w:space="0"/>
              <w:bottom w:val="single" w:color="auto" w:sz="8" w:space="0"/>
              <w:right w:val="single" w:color="auto" w:sz="8"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Microsoft YaHei" w:hAnsi="Microsoft YaHei" w:eastAsia="Microsoft YaHei" w:cs="Microsoft YaHei"/>
                <w:b w:val="0"/>
                <w:i w:val="0"/>
                <w:sz w:val="24"/>
                <w:szCs w:val="24"/>
              </w:rPr>
              <w:t>所含专业</w:t>
            </w:r>
          </w:p>
        </w:tc>
        <w:tc>
          <w:tcPr>
            <w:tcW w:w="1422" w:type="dxa"/>
            <w:tcBorders>
              <w:top w:val="single" w:color="auto" w:sz="8" w:space="0"/>
              <w:left w:val="single" w:color="auto" w:sz="8" w:space="0"/>
              <w:bottom w:val="single" w:color="auto" w:sz="8" w:space="0"/>
              <w:right w:val="single" w:color="auto" w:sz="8"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Microsoft YaHei" w:hAnsi="Microsoft YaHei" w:eastAsia="Microsoft YaHei" w:cs="Microsoft YaHei"/>
                <w:b w:val="0"/>
                <w:i w:val="0"/>
                <w:sz w:val="24"/>
                <w:szCs w:val="24"/>
              </w:rPr>
              <w:t>科类要求</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19" w:type="dxa"/>
            <w:tcBorders>
              <w:top w:val="single" w:color="auto" w:sz="8" w:space="0"/>
              <w:left w:val="single" w:color="auto" w:sz="8" w:space="0"/>
              <w:bottom w:val="single" w:color="auto" w:sz="8" w:space="0"/>
              <w:right w:val="single" w:color="auto" w:sz="8"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Microsoft YaHei" w:hAnsi="Microsoft YaHei" w:eastAsia="Microsoft YaHei" w:cs="Microsoft YaHei"/>
                <w:b w:val="0"/>
                <w:i w:val="0"/>
                <w:sz w:val="24"/>
                <w:szCs w:val="24"/>
              </w:rPr>
              <w:t>001</w:t>
            </w:r>
          </w:p>
        </w:tc>
        <w:tc>
          <w:tcPr>
            <w:tcW w:w="2516" w:type="dxa"/>
            <w:tcBorders>
              <w:top w:val="single" w:color="auto" w:sz="8" w:space="0"/>
              <w:left w:val="single" w:color="auto" w:sz="8" w:space="0"/>
              <w:bottom w:val="single" w:color="auto" w:sz="8" w:space="0"/>
              <w:right w:val="single" w:color="auto" w:sz="8"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Microsoft YaHei" w:hAnsi="Microsoft YaHei" w:eastAsia="Microsoft YaHei" w:cs="Microsoft YaHei"/>
                <w:b w:val="0"/>
                <w:i w:val="0"/>
                <w:sz w:val="24"/>
                <w:szCs w:val="24"/>
              </w:rPr>
              <w:t>工商管理类(会计学院)</w:t>
            </w:r>
          </w:p>
        </w:tc>
        <w:tc>
          <w:tcPr>
            <w:tcW w:w="3339" w:type="dxa"/>
            <w:tcBorders>
              <w:top w:val="single" w:color="auto" w:sz="8" w:space="0"/>
              <w:left w:val="single" w:color="auto" w:sz="8" w:space="0"/>
              <w:bottom w:val="single" w:color="auto" w:sz="8" w:space="0"/>
              <w:right w:val="single" w:color="auto" w:sz="8"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Microsoft YaHei" w:hAnsi="Microsoft YaHei" w:eastAsia="Microsoft YaHei" w:cs="Microsoft YaHei"/>
                <w:b w:val="0"/>
                <w:i w:val="0"/>
                <w:sz w:val="24"/>
                <w:szCs w:val="24"/>
              </w:rPr>
              <w:t>会计学、财务管理</w:t>
            </w:r>
          </w:p>
        </w:tc>
        <w:tc>
          <w:tcPr>
            <w:tcW w:w="1422" w:type="dxa"/>
            <w:tcBorders>
              <w:top w:val="single" w:color="auto" w:sz="8" w:space="0"/>
              <w:left w:val="single" w:color="auto" w:sz="8" w:space="0"/>
              <w:bottom w:val="single" w:color="auto" w:sz="8" w:space="0"/>
              <w:right w:val="single" w:color="auto" w:sz="8"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Microsoft YaHei" w:hAnsi="Microsoft YaHei" w:eastAsia="Microsoft YaHei" w:cs="Microsoft YaHei"/>
                <w:b w:val="0"/>
                <w:i w:val="0"/>
                <w:sz w:val="24"/>
                <w:szCs w:val="24"/>
              </w:rPr>
              <w:t>理工农医类</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19" w:type="dxa"/>
            <w:tcBorders>
              <w:top w:val="single" w:color="auto" w:sz="8" w:space="0"/>
              <w:left w:val="single" w:color="auto" w:sz="8" w:space="0"/>
              <w:bottom w:val="single" w:color="auto" w:sz="8" w:space="0"/>
              <w:right w:val="single" w:color="auto" w:sz="8"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Microsoft YaHei" w:hAnsi="Microsoft YaHei" w:eastAsia="Microsoft YaHei" w:cs="Microsoft YaHei"/>
                <w:b w:val="0"/>
                <w:i w:val="0"/>
                <w:sz w:val="24"/>
                <w:szCs w:val="24"/>
              </w:rPr>
              <w:t>002</w:t>
            </w:r>
          </w:p>
        </w:tc>
        <w:tc>
          <w:tcPr>
            <w:tcW w:w="2516" w:type="dxa"/>
            <w:tcBorders>
              <w:top w:val="single" w:color="auto" w:sz="8" w:space="0"/>
              <w:left w:val="single" w:color="auto" w:sz="8" w:space="0"/>
              <w:bottom w:val="single" w:color="auto" w:sz="8" w:space="0"/>
              <w:right w:val="single" w:color="auto" w:sz="8"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Microsoft YaHei" w:hAnsi="Microsoft YaHei" w:eastAsia="Microsoft YaHei" w:cs="Microsoft YaHei"/>
                <w:b w:val="0"/>
                <w:i w:val="0"/>
                <w:sz w:val="24"/>
                <w:szCs w:val="24"/>
              </w:rPr>
              <w:t>经济与贸易类</w:t>
            </w:r>
          </w:p>
        </w:tc>
        <w:tc>
          <w:tcPr>
            <w:tcW w:w="3339" w:type="dxa"/>
            <w:tcBorders>
              <w:top w:val="single" w:color="auto" w:sz="8" w:space="0"/>
              <w:left w:val="single" w:color="auto" w:sz="8" w:space="0"/>
              <w:bottom w:val="single" w:color="auto" w:sz="8" w:space="0"/>
              <w:right w:val="single" w:color="auto" w:sz="8"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Microsoft YaHei" w:hAnsi="Microsoft YaHei" w:eastAsia="Microsoft YaHei" w:cs="Microsoft YaHei"/>
                <w:b w:val="0"/>
                <w:i w:val="0"/>
                <w:sz w:val="24"/>
                <w:szCs w:val="24"/>
              </w:rPr>
              <w:t>国际经济与贸易、国际商务、贸易经济</w:t>
            </w:r>
          </w:p>
        </w:tc>
        <w:tc>
          <w:tcPr>
            <w:tcW w:w="1422" w:type="dxa"/>
            <w:tcBorders>
              <w:top w:val="single" w:color="auto" w:sz="8" w:space="0"/>
              <w:left w:val="single" w:color="auto" w:sz="8" w:space="0"/>
              <w:bottom w:val="single" w:color="auto" w:sz="8" w:space="0"/>
              <w:right w:val="single" w:color="auto" w:sz="8"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Microsoft YaHei" w:hAnsi="Microsoft YaHei" w:eastAsia="Microsoft YaHei" w:cs="Microsoft YaHei"/>
                <w:b w:val="0"/>
                <w:i w:val="0"/>
                <w:sz w:val="24"/>
                <w:szCs w:val="24"/>
              </w:rPr>
              <w:t>理工农医类</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19" w:type="dxa"/>
            <w:tcBorders>
              <w:top w:val="single" w:color="auto" w:sz="8" w:space="0"/>
              <w:left w:val="single" w:color="auto" w:sz="8" w:space="0"/>
              <w:bottom w:val="single" w:color="auto" w:sz="8" w:space="0"/>
              <w:right w:val="single" w:color="auto" w:sz="8"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Microsoft YaHei" w:hAnsi="Microsoft YaHei" w:eastAsia="Microsoft YaHei" w:cs="Microsoft YaHei"/>
                <w:b w:val="0"/>
                <w:i w:val="0"/>
                <w:sz w:val="24"/>
                <w:szCs w:val="24"/>
              </w:rPr>
              <w:t>003</w:t>
            </w:r>
          </w:p>
        </w:tc>
        <w:tc>
          <w:tcPr>
            <w:tcW w:w="2516" w:type="dxa"/>
            <w:tcBorders>
              <w:top w:val="single" w:color="auto" w:sz="8" w:space="0"/>
              <w:left w:val="single" w:color="auto" w:sz="8" w:space="0"/>
              <w:bottom w:val="single" w:color="auto" w:sz="8" w:space="0"/>
              <w:right w:val="single" w:color="auto" w:sz="8"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Microsoft YaHei" w:hAnsi="Microsoft YaHei" w:eastAsia="Microsoft YaHei" w:cs="Microsoft YaHei"/>
                <w:b w:val="0"/>
                <w:i w:val="0"/>
                <w:sz w:val="24"/>
                <w:szCs w:val="24"/>
              </w:rPr>
              <w:t>工商管理类（商学院）</w:t>
            </w:r>
          </w:p>
        </w:tc>
        <w:tc>
          <w:tcPr>
            <w:tcW w:w="3339" w:type="dxa"/>
            <w:tcBorders>
              <w:top w:val="single" w:color="auto" w:sz="8" w:space="0"/>
              <w:left w:val="single" w:color="auto" w:sz="8" w:space="0"/>
              <w:bottom w:val="single" w:color="auto" w:sz="8" w:space="0"/>
              <w:right w:val="single" w:color="auto" w:sz="8"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Microsoft YaHei" w:hAnsi="Microsoft YaHei" w:eastAsia="Microsoft YaHei" w:cs="Microsoft YaHei"/>
                <w:b w:val="0"/>
                <w:i w:val="0"/>
                <w:sz w:val="24"/>
                <w:szCs w:val="24"/>
              </w:rPr>
              <w:t>工商管理、市场营销、市场营销（大数据营销）、人力资源管理、物流管理</w:t>
            </w:r>
          </w:p>
        </w:tc>
        <w:tc>
          <w:tcPr>
            <w:tcW w:w="1422" w:type="dxa"/>
            <w:tcBorders>
              <w:top w:val="single" w:color="auto" w:sz="8" w:space="0"/>
              <w:left w:val="single" w:color="auto" w:sz="8" w:space="0"/>
              <w:bottom w:val="single" w:color="auto" w:sz="8" w:space="0"/>
              <w:right w:val="single" w:color="auto" w:sz="8"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Microsoft YaHei" w:hAnsi="Microsoft YaHei" w:eastAsia="Microsoft YaHei" w:cs="Microsoft YaHei"/>
                <w:b w:val="0"/>
                <w:i w:val="0"/>
                <w:sz w:val="24"/>
                <w:szCs w:val="24"/>
              </w:rPr>
              <w:t>理工农医类</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19" w:type="dxa"/>
            <w:tcBorders>
              <w:top w:val="single" w:color="auto" w:sz="8" w:space="0"/>
              <w:left w:val="single" w:color="auto" w:sz="8" w:space="0"/>
              <w:bottom w:val="single" w:color="auto" w:sz="8" w:space="0"/>
              <w:right w:val="single" w:color="auto" w:sz="8"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Microsoft YaHei" w:hAnsi="Microsoft YaHei" w:eastAsia="Microsoft YaHei" w:cs="Microsoft YaHei"/>
                <w:b w:val="0"/>
                <w:i w:val="0"/>
                <w:sz w:val="24"/>
                <w:szCs w:val="24"/>
              </w:rPr>
              <w:t>004</w:t>
            </w:r>
          </w:p>
        </w:tc>
        <w:tc>
          <w:tcPr>
            <w:tcW w:w="2516" w:type="dxa"/>
            <w:tcBorders>
              <w:top w:val="single" w:color="auto" w:sz="8" w:space="0"/>
              <w:left w:val="single" w:color="auto" w:sz="8" w:space="0"/>
              <w:bottom w:val="single" w:color="auto" w:sz="8" w:space="0"/>
              <w:right w:val="single" w:color="auto" w:sz="8"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Microsoft YaHei" w:hAnsi="Microsoft YaHei" w:eastAsia="Microsoft YaHei" w:cs="Microsoft YaHei"/>
                <w:b w:val="0"/>
                <w:i w:val="0"/>
                <w:sz w:val="24"/>
                <w:szCs w:val="24"/>
              </w:rPr>
              <w:t>投资学</w:t>
            </w:r>
          </w:p>
        </w:tc>
        <w:tc>
          <w:tcPr>
            <w:tcW w:w="3339" w:type="dxa"/>
            <w:tcBorders>
              <w:top w:val="single" w:color="auto" w:sz="8" w:space="0"/>
              <w:left w:val="single" w:color="auto" w:sz="8" w:space="0"/>
              <w:bottom w:val="single" w:color="auto" w:sz="8" w:space="0"/>
              <w:right w:val="single" w:color="auto" w:sz="8" w:space="0"/>
            </w:tcBorders>
            <w:shd w:val="clear"/>
            <w:vAlign w:val="center"/>
          </w:tcPr>
          <w:p>
            <w:pPr>
              <w:rPr>
                <w:rFonts w:hint="default" w:ascii="sans serif" w:hAnsi="sans serif" w:eastAsia="sans serif" w:cs="sans serif"/>
                <w:b w:val="0"/>
                <w:i w:val="0"/>
                <w:sz w:val="18"/>
                <w:szCs w:val="18"/>
              </w:rPr>
            </w:pPr>
          </w:p>
        </w:tc>
        <w:tc>
          <w:tcPr>
            <w:tcW w:w="1422" w:type="dxa"/>
            <w:tcBorders>
              <w:top w:val="single" w:color="auto" w:sz="8" w:space="0"/>
              <w:left w:val="single" w:color="auto" w:sz="8" w:space="0"/>
              <w:bottom w:val="single" w:color="auto" w:sz="8" w:space="0"/>
              <w:right w:val="single" w:color="auto" w:sz="8"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Microsoft YaHei" w:hAnsi="Microsoft YaHei" w:eastAsia="Microsoft YaHei" w:cs="Microsoft YaHei"/>
                <w:b w:val="0"/>
                <w:i w:val="0"/>
                <w:sz w:val="24"/>
                <w:szCs w:val="24"/>
              </w:rPr>
              <w:t>理工农医类</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19" w:type="dxa"/>
            <w:tcBorders>
              <w:top w:val="single" w:color="auto" w:sz="8" w:space="0"/>
              <w:left w:val="single" w:color="auto" w:sz="8" w:space="0"/>
              <w:bottom w:val="single" w:color="auto" w:sz="8" w:space="0"/>
              <w:right w:val="single" w:color="auto" w:sz="8"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Microsoft YaHei" w:hAnsi="Microsoft YaHei" w:eastAsia="Microsoft YaHei" w:cs="Microsoft YaHei"/>
                <w:b w:val="0"/>
                <w:i w:val="0"/>
                <w:sz w:val="24"/>
                <w:szCs w:val="24"/>
              </w:rPr>
              <w:t>005</w:t>
            </w:r>
          </w:p>
        </w:tc>
        <w:tc>
          <w:tcPr>
            <w:tcW w:w="2516" w:type="dxa"/>
            <w:tcBorders>
              <w:top w:val="single" w:color="auto" w:sz="8" w:space="0"/>
              <w:left w:val="single" w:color="auto" w:sz="8" w:space="0"/>
              <w:bottom w:val="single" w:color="auto" w:sz="8" w:space="0"/>
              <w:right w:val="single" w:color="auto" w:sz="8"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Microsoft YaHei" w:hAnsi="Microsoft YaHei" w:eastAsia="Microsoft YaHei" w:cs="Microsoft YaHei"/>
                <w:b w:val="0"/>
                <w:i w:val="0"/>
                <w:sz w:val="24"/>
                <w:szCs w:val="24"/>
              </w:rPr>
              <w:t>法学</w:t>
            </w:r>
          </w:p>
        </w:tc>
        <w:tc>
          <w:tcPr>
            <w:tcW w:w="3339" w:type="dxa"/>
            <w:tcBorders>
              <w:top w:val="single" w:color="auto" w:sz="8" w:space="0"/>
              <w:left w:val="single" w:color="auto" w:sz="8" w:space="0"/>
              <w:bottom w:val="single" w:color="auto" w:sz="8" w:space="0"/>
              <w:right w:val="single" w:color="auto" w:sz="8" w:space="0"/>
            </w:tcBorders>
            <w:shd w:val="clear"/>
            <w:vAlign w:val="center"/>
          </w:tcPr>
          <w:p>
            <w:pPr>
              <w:rPr>
                <w:rFonts w:hint="default" w:ascii="sans serif" w:hAnsi="sans serif" w:eastAsia="sans serif" w:cs="sans serif"/>
                <w:b w:val="0"/>
                <w:i w:val="0"/>
                <w:sz w:val="18"/>
                <w:szCs w:val="18"/>
              </w:rPr>
            </w:pPr>
          </w:p>
        </w:tc>
        <w:tc>
          <w:tcPr>
            <w:tcW w:w="1422" w:type="dxa"/>
            <w:tcBorders>
              <w:top w:val="single" w:color="auto" w:sz="8" w:space="0"/>
              <w:left w:val="single" w:color="auto" w:sz="8" w:space="0"/>
              <w:bottom w:val="single" w:color="auto" w:sz="8" w:space="0"/>
              <w:right w:val="single" w:color="auto" w:sz="8"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Microsoft YaHei" w:hAnsi="Microsoft YaHei" w:eastAsia="Microsoft YaHei" w:cs="Microsoft YaHei"/>
                <w:b w:val="0"/>
                <w:i w:val="0"/>
                <w:sz w:val="24"/>
                <w:szCs w:val="24"/>
              </w:rPr>
              <w:t>文史类</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19" w:type="dxa"/>
            <w:tcBorders>
              <w:top w:val="single" w:color="auto" w:sz="8" w:space="0"/>
              <w:left w:val="single" w:color="auto" w:sz="8" w:space="0"/>
              <w:bottom w:val="single" w:color="auto" w:sz="8" w:space="0"/>
              <w:right w:val="single" w:color="auto" w:sz="8"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Microsoft YaHei" w:hAnsi="Microsoft YaHei" w:eastAsia="Microsoft YaHei" w:cs="Microsoft YaHei"/>
                <w:b w:val="0"/>
                <w:i w:val="0"/>
                <w:sz w:val="24"/>
                <w:szCs w:val="24"/>
              </w:rPr>
              <w:t>006</w:t>
            </w:r>
          </w:p>
        </w:tc>
        <w:tc>
          <w:tcPr>
            <w:tcW w:w="2516" w:type="dxa"/>
            <w:tcBorders>
              <w:top w:val="single" w:color="auto" w:sz="8" w:space="0"/>
              <w:left w:val="single" w:color="auto" w:sz="8" w:space="0"/>
              <w:bottom w:val="single" w:color="auto" w:sz="8" w:space="0"/>
              <w:right w:val="single" w:color="auto" w:sz="8"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Microsoft YaHei" w:hAnsi="Microsoft YaHei" w:eastAsia="Microsoft YaHei" w:cs="Microsoft YaHei"/>
                <w:b w:val="0"/>
                <w:i w:val="0"/>
                <w:sz w:val="24"/>
                <w:szCs w:val="24"/>
              </w:rPr>
              <w:t>社会学类</w:t>
            </w:r>
          </w:p>
        </w:tc>
        <w:tc>
          <w:tcPr>
            <w:tcW w:w="3339" w:type="dxa"/>
            <w:tcBorders>
              <w:top w:val="single" w:color="auto" w:sz="8" w:space="0"/>
              <w:left w:val="single" w:color="auto" w:sz="8" w:space="0"/>
              <w:bottom w:val="single" w:color="auto" w:sz="8" w:space="0"/>
              <w:right w:val="single" w:color="auto" w:sz="8"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Microsoft YaHei" w:hAnsi="Microsoft YaHei" w:eastAsia="Microsoft YaHei" w:cs="Microsoft YaHei"/>
                <w:b w:val="0"/>
                <w:i w:val="0"/>
                <w:sz w:val="24"/>
                <w:szCs w:val="24"/>
              </w:rPr>
              <w:t>社会学(经济社会学)、社会工作</w:t>
            </w:r>
          </w:p>
        </w:tc>
        <w:tc>
          <w:tcPr>
            <w:tcW w:w="1422" w:type="dxa"/>
            <w:tcBorders>
              <w:top w:val="single" w:color="auto" w:sz="8" w:space="0"/>
              <w:left w:val="single" w:color="auto" w:sz="8" w:space="0"/>
              <w:bottom w:val="single" w:color="auto" w:sz="8" w:space="0"/>
              <w:right w:val="single" w:color="auto" w:sz="8"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Microsoft YaHei" w:hAnsi="Microsoft YaHei" w:eastAsia="Microsoft YaHei" w:cs="Microsoft YaHei"/>
                <w:b w:val="0"/>
                <w:i w:val="0"/>
                <w:sz w:val="24"/>
                <w:szCs w:val="24"/>
              </w:rPr>
              <w:t>文史类</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19" w:type="dxa"/>
            <w:tcBorders>
              <w:top w:val="single" w:color="auto" w:sz="8" w:space="0"/>
              <w:left w:val="single" w:color="auto" w:sz="8" w:space="0"/>
              <w:bottom w:val="single" w:color="auto" w:sz="8" w:space="0"/>
              <w:right w:val="single" w:color="auto" w:sz="8"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Microsoft YaHei" w:hAnsi="Microsoft YaHei" w:eastAsia="Microsoft YaHei" w:cs="Microsoft YaHei"/>
                <w:b w:val="0"/>
                <w:i w:val="0"/>
                <w:sz w:val="24"/>
                <w:szCs w:val="24"/>
              </w:rPr>
              <w:t>007</w:t>
            </w:r>
          </w:p>
        </w:tc>
        <w:tc>
          <w:tcPr>
            <w:tcW w:w="2516" w:type="dxa"/>
            <w:tcBorders>
              <w:top w:val="single" w:color="auto" w:sz="8" w:space="0"/>
              <w:left w:val="single" w:color="auto" w:sz="8" w:space="0"/>
              <w:bottom w:val="single" w:color="auto" w:sz="8" w:space="0"/>
              <w:right w:val="single" w:color="auto" w:sz="8"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Microsoft YaHei" w:hAnsi="Microsoft YaHei" w:eastAsia="Microsoft YaHei" w:cs="Microsoft YaHei"/>
                <w:b w:val="0"/>
                <w:i w:val="0"/>
                <w:sz w:val="24"/>
                <w:szCs w:val="24"/>
              </w:rPr>
              <w:t>汉语言文学（财经文秘）</w:t>
            </w:r>
          </w:p>
        </w:tc>
        <w:tc>
          <w:tcPr>
            <w:tcW w:w="3339" w:type="dxa"/>
            <w:tcBorders>
              <w:top w:val="single" w:color="auto" w:sz="8" w:space="0"/>
              <w:left w:val="single" w:color="auto" w:sz="8" w:space="0"/>
              <w:bottom w:val="single" w:color="auto" w:sz="8" w:space="0"/>
              <w:right w:val="single" w:color="auto" w:sz="8" w:space="0"/>
            </w:tcBorders>
            <w:shd w:val="clear"/>
            <w:vAlign w:val="center"/>
          </w:tcPr>
          <w:p>
            <w:pPr>
              <w:rPr>
                <w:rFonts w:hint="default" w:ascii="sans serif" w:hAnsi="sans serif" w:eastAsia="sans serif" w:cs="sans serif"/>
                <w:b w:val="0"/>
                <w:i w:val="0"/>
                <w:sz w:val="18"/>
                <w:szCs w:val="18"/>
              </w:rPr>
            </w:pPr>
          </w:p>
        </w:tc>
        <w:tc>
          <w:tcPr>
            <w:tcW w:w="1422" w:type="dxa"/>
            <w:tcBorders>
              <w:top w:val="single" w:color="auto" w:sz="8" w:space="0"/>
              <w:left w:val="single" w:color="auto" w:sz="8" w:space="0"/>
              <w:bottom w:val="single" w:color="auto" w:sz="8" w:space="0"/>
              <w:right w:val="single" w:color="auto" w:sz="8"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Microsoft YaHei" w:hAnsi="Microsoft YaHei" w:eastAsia="Microsoft YaHei" w:cs="Microsoft YaHei"/>
                <w:b w:val="0"/>
                <w:i w:val="0"/>
                <w:sz w:val="24"/>
                <w:szCs w:val="24"/>
              </w:rPr>
              <w:t>文史类</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19" w:type="dxa"/>
            <w:tcBorders>
              <w:top w:val="single" w:color="auto" w:sz="8" w:space="0"/>
              <w:left w:val="single" w:color="auto" w:sz="8" w:space="0"/>
              <w:bottom w:val="single" w:color="auto" w:sz="8" w:space="0"/>
              <w:right w:val="single" w:color="auto" w:sz="8"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Microsoft YaHei" w:hAnsi="Microsoft YaHei" w:eastAsia="Microsoft YaHei" w:cs="Microsoft YaHei"/>
                <w:b w:val="0"/>
                <w:i w:val="0"/>
                <w:sz w:val="24"/>
                <w:szCs w:val="24"/>
              </w:rPr>
              <w:t>008</w:t>
            </w:r>
          </w:p>
        </w:tc>
        <w:tc>
          <w:tcPr>
            <w:tcW w:w="2516" w:type="dxa"/>
            <w:tcBorders>
              <w:top w:val="single" w:color="auto" w:sz="8" w:space="0"/>
              <w:left w:val="single" w:color="auto" w:sz="8" w:space="0"/>
              <w:bottom w:val="single" w:color="auto" w:sz="8" w:space="0"/>
              <w:right w:val="single" w:color="auto" w:sz="8"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Microsoft YaHei" w:hAnsi="Microsoft YaHei" w:eastAsia="Microsoft YaHei" w:cs="Microsoft YaHei"/>
                <w:b w:val="0"/>
                <w:i w:val="0"/>
                <w:sz w:val="24"/>
                <w:szCs w:val="24"/>
              </w:rPr>
              <w:t>文化产业管理</w:t>
            </w:r>
          </w:p>
        </w:tc>
        <w:tc>
          <w:tcPr>
            <w:tcW w:w="3339" w:type="dxa"/>
            <w:tcBorders>
              <w:top w:val="single" w:color="auto" w:sz="8" w:space="0"/>
              <w:left w:val="single" w:color="auto" w:sz="8" w:space="0"/>
              <w:bottom w:val="single" w:color="auto" w:sz="8" w:space="0"/>
              <w:right w:val="single" w:color="auto" w:sz="8" w:space="0"/>
            </w:tcBorders>
            <w:shd w:val="clear"/>
            <w:vAlign w:val="center"/>
          </w:tcPr>
          <w:p>
            <w:pPr>
              <w:rPr>
                <w:rFonts w:hint="default" w:ascii="sans serif" w:hAnsi="sans serif" w:eastAsia="sans serif" w:cs="sans serif"/>
                <w:b w:val="0"/>
                <w:i w:val="0"/>
                <w:sz w:val="18"/>
                <w:szCs w:val="18"/>
              </w:rPr>
            </w:pPr>
          </w:p>
        </w:tc>
        <w:tc>
          <w:tcPr>
            <w:tcW w:w="1422" w:type="dxa"/>
            <w:tcBorders>
              <w:top w:val="single" w:color="auto" w:sz="8" w:space="0"/>
              <w:left w:val="single" w:color="auto" w:sz="8" w:space="0"/>
              <w:bottom w:val="single" w:color="auto" w:sz="8" w:space="0"/>
              <w:right w:val="single" w:color="auto" w:sz="8"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pPr>
            <w:r>
              <w:rPr>
                <w:rFonts w:hint="eastAsia" w:ascii="Microsoft YaHei" w:hAnsi="Microsoft YaHei" w:eastAsia="Microsoft YaHei" w:cs="Microsoft YaHei"/>
                <w:b w:val="0"/>
                <w:i w:val="0"/>
                <w:sz w:val="24"/>
                <w:szCs w:val="24"/>
              </w:rPr>
              <w:t>文史类</w:t>
            </w:r>
          </w:p>
        </w:tc>
      </w:tr>
    </w:tbl>
    <w:p>
      <w:pPr>
        <w:keepNext w:val="0"/>
        <w:keepLines w:val="0"/>
        <w:widowControl/>
        <w:suppressLineNumbers w:val="0"/>
        <w:shd w:val="clear" w:fill="FFFFFF"/>
        <w:spacing w:before="75" w:beforeAutospacing="0" w:after="75" w:afterAutospacing="0"/>
        <w:ind w:left="0" w:right="0" w:firstLine="562"/>
        <w:jc w:val="left"/>
        <w:rPr>
          <w:rFonts w:hint="default" w:ascii="sans serif" w:hAnsi="sans serif" w:eastAsia="sans serif" w:cs="sans serif"/>
          <w:i w:val="0"/>
          <w:caps w:val="0"/>
          <w:color w:val="000000"/>
          <w:spacing w:val="0"/>
          <w:sz w:val="18"/>
          <w:szCs w:val="18"/>
        </w:rPr>
      </w:pPr>
      <w:r>
        <w:rPr>
          <w:rFonts w:hint="eastAsia" w:ascii="Microsoft YaHei" w:hAnsi="Microsoft YaHei" w:eastAsia="Microsoft YaHei" w:cs="Microsoft YaHei"/>
          <w:b/>
          <w:i w:val="0"/>
          <w:caps w:val="0"/>
          <w:color w:val="000000"/>
          <w:spacing w:val="0"/>
          <w:kern w:val="0"/>
          <w:sz w:val="24"/>
          <w:szCs w:val="24"/>
          <w:shd w:val="clear" w:fill="FFFFFF"/>
          <w:lang w:val="en-US" w:eastAsia="zh-CN" w:bidi="ar"/>
        </w:rPr>
        <w:t>三、申请和录取程序</w:t>
      </w:r>
    </w:p>
    <w:p>
      <w:pPr>
        <w:keepNext w:val="0"/>
        <w:keepLines w:val="0"/>
        <w:widowControl/>
        <w:suppressLineNumbers w:val="0"/>
        <w:shd w:val="clear" w:fill="FFFFFF"/>
        <w:spacing w:before="75" w:beforeAutospacing="0" w:after="75" w:afterAutospacing="0"/>
        <w:ind w:left="0" w:right="0" w:firstLine="560"/>
        <w:jc w:val="left"/>
        <w:rPr>
          <w:rFonts w:hint="default" w:ascii="sans serif" w:hAnsi="sans serif" w:eastAsia="sans serif" w:cs="sans serif"/>
          <w:i w:val="0"/>
          <w:caps w:val="0"/>
          <w:color w:val="000000"/>
          <w:spacing w:val="0"/>
          <w:sz w:val="18"/>
          <w:szCs w:val="18"/>
        </w:rPr>
      </w:pPr>
      <w:r>
        <w:rPr>
          <w:rFonts w:hint="eastAsia" w:ascii="Microsoft YaHei" w:hAnsi="Microsoft YaHei" w:eastAsia="Microsoft YaHei" w:cs="Microsoft YaHei"/>
          <w:i w:val="0"/>
          <w:caps w:val="0"/>
          <w:color w:val="000000"/>
          <w:spacing w:val="0"/>
          <w:kern w:val="0"/>
          <w:sz w:val="24"/>
          <w:szCs w:val="24"/>
          <w:shd w:val="clear" w:fill="FFFFFF"/>
          <w:lang w:val="en-US" w:eastAsia="zh-CN" w:bidi="ar"/>
        </w:rPr>
        <w:t>1.下载填写申请表</w:t>
      </w:r>
    </w:p>
    <w:p>
      <w:pPr>
        <w:keepNext w:val="0"/>
        <w:keepLines w:val="0"/>
        <w:widowControl/>
        <w:suppressLineNumbers w:val="0"/>
        <w:shd w:val="clear" w:fill="FFFFFF"/>
        <w:spacing w:before="75" w:beforeAutospacing="0" w:after="75" w:afterAutospacing="0"/>
        <w:ind w:left="0" w:right="0" w:firstLine="560"/>
        <w:jc w:val="left"/>
        <w:rPr>
          <w:rFonts w:hint="default" w:ascii="sans serif" w:hAnsi="sans serif" w:eastAsia="sans serif" w:cs="sans serif"/>
          <w:i w:val="0"/>
          <w:caps w:val="0"/>
          <w:color w:val="000000"/>
          <w:spacing w:val="0"/>
          <w:sz w:val="18"/>
          <w:szCs w:val="18"/>
        </w:rPr>
      </w:pPr>
      <w:r>
        <w:rPr>
          <w:rFonts w:hint="eastAsia" w:ascii="Microsoft YaHei" w:hAnsi="Microsoft YaHei" w:eastAsia="Microsoft YaHei" w:cs="Microsoft YaHei"/>
          <w:i w:val="0"/>
          <w:caps w:val="0"/>
          <w:color w:val="000000"/>
          <w:spacing w:val="0"/>
          <w:kern w:val="0"/>
          <w:sz w:val="24"/>
          <w:szCs w:val="24"/>
          <w:shd w:val="clear" w:fill="FFFFFF"/>
          <w:lang w:val="en-US" w:eastAsia="zh-CN" w:bidi="ar"/>
        </w:rPr>
        <w:t>下载附件《中央财经大学2018年台湾地区免试生入学申请表》并进行填写。</w:t>
      </w:r>
    </w:p>
    <w:p>
      <w:pPr>
        <w:keepNext w:val="0"/>
        <w:keepLines w:val="0"/>
        <w:widowControl/>
        <w:suppressLineNumbers w:val="0"/>
        <w:shd w:val="clear" w:fill="FFFFFF"/>
        <w:spacing w:before="75" w:beforeAutospacing="0" w:after="75" w:afterAutospacing="0"/>
        <w:ind w:left="0" w:right="0" w:firstLine="560"/>
        <w:jc w:val="left"/>
        <w:rPr>
          <w:rFonts w:hint="default" w:ascii="sans serif" w:hAnsi="sans serif" w:eastAsia="sans serif" w:cs="sans serif"/>
          <w:i w:val="0"/>
          <w:caps w:val="0"/>
          <w:color w:val="000000"/>
          <w:spacing w:val="0"/>
          <w:sz w:val="18"/>
          <w:szCs w:val="18"/>
        </w:rPr>
      </w:pPr>
      <w:r>
        <w:rPr>
          <w:rFonts w:hint="eastAsia" w:ascii="Microsoft YaHei" w:hAnsi="Microsoft YaHei" w:eastAsia="Microsoft YaHei" w:cs="Microsoft YaHei"/>
          <w:i w:val="0"/>
          <w:caps w:val="0"/>
          <w:color w:val="000000"/>
          <w:spacing w:val="0"/>
          <w:kern w:val="0"/>
          <w:sz w:val="24"/>
          <w:szCs w:val="24"/>
          <w:shd w:val="clear" w:fill="FFFFFF"/>
          <w:lang w:val="en-US" w:eastAsia="zh-CN" w:bidi="ar"/>
        </w:rPr>
        <w:t>2.寄交申请材料</w:t>
      </w:r>
    </w:p>
    <w:p>
      <w:pPr>
        <w:keepNext w:val="0"/>
        <w:keepLines w:val="0"/>
        <w:widowControl/>
        <w:suppressLineNumbers w:val="0"/>
        <w:shd w:val="clear" w:fill="FFFFFF"/>
        <w:spacing w:before="75" w:beforeAutospacing="0" w:after="75" w:afterAutospacing="0"/>
        <w:ind w:left="0" w:right="0" w:firstLine="560"/>
        <w:jc w:val="left"/>
        <w:rPr>
          <w:rFonts w:hint="default" w:ascii="sans serif" w:hAnsi="sans serif" w:eastAsia="sans serif" w:cs="sans serif"/>
          <w:i w:val="0"/>
          <w:caps w:val="0"/>
          <w:color w:val="000000"/>
          <w:spacing w:val="0"/>
          <w:sz w:val="18"/>
          <w:szCs w:val="18"/>
        </w:rPr>
      </w:pPr>
      <w:r>
        <w:rPr>
          <w:rFonts w:hint="eastAsia" w:ascii="Microsoft YaHei" w:hAnsi="Microsoft YaHei" w:eastAsia="Microsoft YaHei" w:cs="Microsoft YaHei"/>
          <w:i w:val="0"/>
          <w:caps w:val="0"/>
          <w:color w:val="000000"/>
          <w:spacing w:val="0"/>
          <w:kern w:val="0"/>
          <w:sz w:val="24"/>
          <w:szCs w:val="24"/>
          <w:shd w:val="clear" w:fill="FFFFFF"/>
          <w:lang w:val="en-US" w:eastAsia="zh-CN" w:bidi="ar"/>
        </w:rPr>
        <w:t>请将①填写完毕的申请表；②台湾地区入学考试学科能力测验考生成绩通知单影印本；③台胞证资料页影印本；④台湾地区身份证明影印本；⑤成绩证明书/在学证明影印本；⑥本人一寸免冠照片两张于2018年4月16日-4月30日寄到中央财经大学招生办公室并同时将申请表的电子版发至zsb@cufe.edu.cn，请在信封上注明“台湾免试申请”字样。</w:t>
      </w:r>
    </w:p>
    <w:p>
      <w:pPr>
        <w:keepNext w:val="0"/>
        <w:keepLines w:val="0"/>
        <w:widowControl/>
        <w:suppressLineNumbers w:val="0"/>
        <w:shd w:val="clear" w:fill="FFFFFF"/>
        <w:spacing w:before="75" w:beforeAutospacing="0" w:after="75" w:afterAutospacing="0"/>
        <w:ind w:left="0" w:right="0" w:firstLine="560"/>
        <w:jc w:val="left"/>
        <w:rPr>
          <w:rFonts w:hint="default" w:ascii="sans serif" w:hAnsi="sans serif" w:eastAsia="sans serif" w:cs="sans serif"/>
          <w:i w:val="0"/>
          <w:caps w:val="0"/>
          <w:color w:val="000000"/>
          <w:spacing w:val="0"/>
          <w:sz w:val="18"/>
          <w:szCs w:val="18"/>
        </w:rPr>
      </w:pPr>
      <w:r>
        <w:rPr>
          <w:rFonts w:hint="eastAsia" w:ascii="Microsoft YaHei" w:hAnsi="Microsoft YaHei" w:eastAsia="Microsoft YaHei" w:cs="Microsoft YaHei"/>
          <w:i w:val="0"/>
          <w:caps w:val="0"/>
          <w:color w:val="000000"/>
          <w:spacing w:val="0"/>
          <w:kern w:val="0"/>
          <w:sz w:val="24"/>
          <w:szCs w:val="24"/>
          <w:shd w:val="clear" w:fill="FFFFFF"/>
          <w:lang w:val="en-US" w:eastAsia="zh-CN" w:bidi="ar"/>
        </w:rPr>
        <w:t>3.初审</w:t>
      </w:r>
    </w:p>
    <w:p>
      <w:pPr>
        <w:keepNext w:val="0"/>
        <w:keepLines w:val="0"/>
        <w:widowControl/>
        <w:suppressLineNumbers w:val="0"/>
        <w:shd w:val="clear" w:fill="FFFFFF"/>
        <w:spacing w:before="75" w:beforeAutospacing="0" w:after="75" w:afterAutospacing="0"/>
        <w:ind w:left="0" w:right="0" w:firstLine="560"/>
        <w:jc w:val="left"/>
        <w:rPr>
          <w:rFonts w:hint="default" w:ascii="sans serif" w:hAnsi="sans serif" w:eastAsia="sans serif" w:cs="sans serif"/>
          <w:i w:val="0"/>
          <w:caps w:val="0"/>
          <w:color w:val="000000"/>
          <w:spacing w:val="0"/>
          <w:sz w:val="18"/>
          <w:szCs w:val="18"/>
        </w:rPr>
      </w:pPr>
      <w:r>
        <w:rPr>
          <w:rFonts w:hint="eastAsia" w:ascii="Microsoft YaHei" w:hAnsi="Microsoft YaHei" w:eastAsia="Microsoft YaHei" w:cs="Microsoft YaHei"/>
          <w:i w:val="0"/>
          <w:caps w:val="0"/>
          <w:color w:val="000000"/>
          <w:spacing w:val="0"/>
          <w:kern w:val="0"/>
          <w:sz w:val="24"/>
          <w:szCs w:val="24"/>
          <w:shd w:val="clear" w:fill="FFFFFF"/>
          <w:lang w:val="en-US" w:eastAsia="zh-CN" w:bidi="ar"/>
        </w:rPr>
        <w:t>我校将对申请学生进行报名资格审核，并依据“学测成绩”总分从高到低认定面试资格，面试资格人数原则上不超过招生计划的1.2倍。初审结果将于2018年5月中旬按申请材料预留的email通知申请学生。</w:t>
      </w:r>
    </w:p>
    <w:p>
      <w:pPr>
        <w:keepNext w:val="0"/>
        <w:keepLines w:val="0"/>
        <w:widowControl/>
        <w:suppressLineNumbers w:val="0"/>
        <w:shd w:val="clear" w:fill="FFFFFF"/>
        <w:spacing w:before="75" w:beforeAutospacing="0" w:after="75" w:afterAutospacing="0"/>
        <w:ind w:left="0" w:right="0" w:firstLine="560"/>
        <w:jc w:val="left"/>
        <w:rPr>
          <w:rFonts w:hint="default" w:ascii="sans serif" w:hAnsi="sans serif" w:eastAsia="sans serif" w:cs="sans serif"/>
          <w:i w:val="0"/>
          <w:caps w:val="0"/>
          <w:color w:val="000000"/>
          <w:spacing w:val="0"/>
          <w:sz w:val="18"/>
          <w:szCs w:val="18"/>
        </w:rPr>
      </w:pPr>
      <w:r>
        <w:rPr>
          <w:rFonts w:hint="eastAsia" w:ascii="Microsoft YaHei" w:hAnsi="Microsoft YaHei" w:eastAsia="Microsoft YaHei" w:cs="Microsoft YaHei"/>
          <w:i w:val="0"/>
          <w:caps w:val="0"/>
          <w:color w:val="000000"/>
          <w:spacing w:val="0"/>
          <w:kern w:val="0"/>
          <w:sz w:val="24"/>
          <w:szCs w:val="24"/>
          <w:shd w:val="clear" w:fill="FFFFFF"/>
          <w:lang w:val="en-US" w:eastAsia="zh-CN" w:bidi="ar"/>
        </w:rPr>
        <w:t>4.面试</w:t>
      </w:r>
    </w:p>
    <w:p>
      <w:pPr>
        <w:keepNext w:val="0"/>
        <w:keepLines w:val="0"/>
        <w:widowControl/>
        <w:suppressLineNumbers w:val="0"/>
        <w:shd w:val="clear" w:fill="FFFFFF"/>
        <w:spacing w:before="75" w:beforeAutospacing="0" w:after="75" w:afterAutospacing="0"/>
        <w:ind w:left="0" w:right="0" w:firstLine="560"/>
        <w:jc w:val="left"/>
        <w:rPr>
          <w:rFonts w:hint="default" w:ascii="sans serif" w:hAnsi="sans serif" w:eastAsia="sans serif" w:cs="sans serif"/>
          <w:i w:val="0"/>
          <w:caps w:val="0"/>
          <w:color w:val="000000"/>
          <w:spacing w:val="0"/>
          <w:sz w:val="18"/>
          <w:szCs w:val="18"/>
        </w:rPr>
      </w:pPr>
      <w:r>
        <w:rPr>
          <w:rFonts w:hint="eastAsia" w:ascii="Microsoft YaHei" w:hAnsi="Microsoft YaHei" w:eastAsia="Microsoft YaHei" w:cs="Microsoft YaHei"/>
          <w:i w:val="0"/>
          <w:caps w:val="0"/>
          <w:color w:val="000000"/>
          <w:spacing w:val="0"/>
          <w:kern w:val="0"/>
          <w:sz w:val="24"/>
          <w:szCs w:val="24"/>
          <w:shd w:val="clear" w:fill="FFFFFF"/>
          <w:lang w:val="en-US" w:eastAsia="zh-CN" w:bidi="ar"/>
        </w:rPr>
        <w:t>面试地点设在中央财经大学。面试时间暂定于2018年5月下旬。具体日期以面试通知为准。</w:t>
      </w:r>
    </w:p>
    <w:p>
      <w:pPr>
        <w:keepNext w:val="0"/>
        <w:keepLines w:val="0"/>
        <w:widowControl/>
        <w:suppressLineNumbers w:val="0"/>
        <w:shd w:val="clear" w:fill="FFFFFF"/>
        <w:spacing w:before="75" w:beforeAutospacing="0" w:after="75" w:afterAutospacing="0"/>
        <w:ind w:left="0" w:right="0" w:firstLine="562"/>
        <w:jc w:val="left"/>
        <w:rPr>
          <w:rFonts w:hint="default" w:ascii="sans serif" w:hAnsi="sans serif" w:eastAsia="sans serif" w:cs="sans serif"/>
          <w:i w:val="0"/>
          <w:caps w:val="0"/>
          <w:color w:val="000000"/>
          <w:spacing w:val="0"/>
          <w:sz w:val="18"/>
          <w:szCs w:val="18"/>
        </w:rPr>
      </w:pPr>
      <w:r>
        <w:rPr>
          <w:rFonts w:hint="eastAsia" w:ascii="Microsoft YaHei" w:hAnsi="Microsoft YaHei" w:eastAsia="Microsoft YaHei" w:cs="Microsoft YaHei"/>
          <w:b/>
          <w:i w:val="0"/>
          <w:caps w:val="0"/>
          <w:color w:val="000000"/>
          <w:spacing w:val="0"/>
          <w:kern w:val="0"/>
          <w:sz w:val="24"/>
          <w:szCs w:val="24"/>
          <w:shd w:val="clear" w:fill="FFFFFF"/>
          <w:lang w:val="en-US" w:eastAsia="zh-CN" w:bidi="ar"/>
        </w:rPr>
        <w:t>四、录取原则</w:t>
      </w:r>
    </w:p>
    <w:p>
      <w:pPr>
        <w:keepNext w:val="0"/>
        <w:keepLines w:val="0"/>
        <w:widowControl/>
        <w:suppressLineNumbers w:val="0"/>
        <w:shd w:val="clear" w:fill="FFFFFF"/>
        <w:spacing w:before="75" w:beforeAutospacing="0" w:after="75" w:afterAutospacing="0"/>
        <w:ind w:left="0" w:right="0" w:firstLine="560"/>
        <w:jc w:val="left"/>
        <w:rPr>
          <w:rFonts w:hint="default" w:ascii="sans serif" w:hAnsi="sans serif" w:eastAsia="sans serif" w:cs="sans serif"/>
          <w:i w:val="0"/>
          <w:caps w:val="0"/>
          <w:color w:val="000000"/>
          <w:spacing w:val="0"/>
          <w:sz w:val="18"/>
          <w:szCs w:val="18"/>
        </w:rPr>
      </w:pPr>
      <w:r>
        <w:rPr>
          <w:rFonts w:hint="eastAsia" w:ascii="Microsoft YaHei" w:hAnsi="Microsoft YaHei" w:eastAsia="Microsoft YaHei" w:cs="Microsoft YaHei"/>
          <w:i w:val="0"/>
          <w:caps w:val="0"/>
          <w:color w:val="000000"/>
          <w:spacing w:val="0"/>
          <w:kern w:val="0"/>
          <w:sz w:val="24"/>
          <w:szCs w:val="24"/>
          <w:shd w:val="clear" w:fill="FFFFFF"/>
          <w:lang w:val="en-US" w:eastAsia="zh-CN" w:bidi="ar"/>
        </w:rPr>
        <w:t>1．面试成绩满分100分，未达到60分者不予录取。</w:t>
      </w:r>
    </w:p>
    <w:p>
      <w:pPr>
        <w:keepNext w:val="0"/>
        <w:keepLines w:val="0"/>
        <w:widowControl/>
        <w:suppressLineNumbers w:val="0"/>
        <w:shd w:val="clear" w:fill="FFFFFF"/>
        <w:spacing w:before="75" w:beforeAutospacing="0" w:after="75" w:afterAutospacing="0"/>
        <w:ind w:left="0" w:right="0" w:firstLine="560"/>
        <w:jc w:val="left"/>
        <w:rPr>
          <w:rFonts w:hint="default" w:ascii="sans serif" w:hAnsi="sans serif" w:eastAsia="sans serif" w:cs="sans serif"/>
          <w:i w:val="0"/>
          <w:caps w:val="0"/>
          <w:color w:val="000000"/>
          <w:spacing w:val="0"/>
          <w:sz w:val="18"/>
          <w:szCs w:val="18"/>
        </w:rPr>
      </w:pPr>
      <w:r>
        <w:rPr>
          <w:rFonts w:hint="eastAsia" w:ascii="Microsoft YaHei" w:hAnsi="Microsoft YaHei" w:eastAsia="Microsoft YaHei" w:cs="Microsoft YaHei"/>
          <w:i w:val="0"/>
          <w:caps w:val="0"/>
          <w:color w:val="000000"/>
          <w:spacing w:val="0"/>
          <w:kern w:val="0"/>
          <w:sz w:val="24"/>
          <w:szCs w:val="24"/>
          <w:shd w:val="clear" w:fill="FFFFFF"/>
          <w:lang w:val="en-US" w:eastAsia="zh-CN" w:bidi="ar"/>
        </w:rPr>
        <w:t>2．面试后我校将按照面试成绩和学测成绩（折算成满分100分）之和的综合成绩，从高到低择优录取。</w:t>
      </w:r>
    </w:p>
    <w:p>
      <w:pPr>
        <w:keepNext w:val="0"/>
        <w:keepLines w:val="0"/>
        <w:widowControl/>
        <w:suppressLineNumbers w:val="0"/>
        <w:shd w:val="clear" w:fill="FFFFFF"/>
        <w:spacing w:before="75" w:beforeAutospacing="0" w:after="75" w:afterAutospacing="0"/>
        <w:ind w:left="0" w:right="0" w:firstLine="560"/>
        <w:jc w:val="left"/>
        <w:rPr>
          <w:rFonts w:hint="default" w:ascii="sans serif" w:hAnsi="sans serif" w:eastAsia="sans serif" w:cs="sans serif"/>
          <w:i w:val="0"/>
          <w:caps w:val="0"/>
          <w:color w:val="000000"/>
          <w:spacing w:val="0"/>
          <w:sz w:val="18"/>
          <w:szCs w:val="18"/>
        </w:rPr>
      </w:pPr>
      <w:r>
        <w:rPr>
          <w:rFonts w:hint="eastAsia" w:ascii="Microsoft YaHei" w:hAnsi="Microsoft YaHei" w:eastAsia="Microsoft YaHei" w:cs="Microsoft YaHei"/>
          <w:i w:val="0"/>
          <w:caps w:val="0"/>
          <w:color w:val="000000"/>
          <w:spacing w:val="0"/>
          <w:kern w:val="0"/>
          <w:sz w:val="24"/>
          <w:szCs w:val="24"/>
          <w:shd w:val="clear" w:fill="FFFFFF"/>
          <w:lang w:val="en-US" w:eastAsia="zh-CN" w:bidi="ar"/>
        </w:rPr>
        <w:t>3．录取专业（类）时，在科类要求内按照综合成绩依次录取，考生第一志愿无法满足时，进入第二志愿检索，依此类推。所有专业志愿无法满足时，对服从专业调剂的考生进行专业调剂；不服从专业调剂的，不予录取。综合成绩相同时依据以下情况优先录取：①专业志愿顺序；②数学、英文、国文实得级分。</w:t>
      </w:r>
    </w:p>
    <w:p>
      <w:pPr>
        <w:keepNext w:val="0"/>
        <w:keepLines w:val="0"/>
        <w:widowControl/>
        <w:suppressLineNumbers w:val="0"/>
        <w:shd w:val="clear" w:fill="FFFFFF"/>
        <w:spacing w:before="75" w:beforeAutospacing="0" w:after="75" w:afterAutospacing="0"/>
        <w:ind w:left="0" w:right="0" w:firstLine="562"/>
        <w:jc w:val="left"/>
        <w:rPr>
          <w:rFonts w:hint="default" w:ascii="sans serif" w:hAnsi="sans serif" w:eastAsia="sans serif" w:cs="sans serif"/>
          <w:i w:val="0"/>
          <w:caps w:val="0"/>
          <w:color w:val="000000"/>
          <w:spacing w:val="0"/>
          <w:sz w:val="18"/>
          <w:szCs w:val="18"/>
        </w:rPr>
      </w:pPr>
      <w:r>
        <w:rPr>
          <w:rFonts w:hint="eastAsia" w:ascii="Microsoft YaHei" w:hAnsi="Microsoft YaHei" w:eastAsia="Microsoft YaHei" w:cs="Microsoft YaHei"/>
          <w:b/>
          <w:i w:val="0"/>
          <w:caps w:val="0"/>
          <w:color w:val="000000"/>
          <w:spacing w:val="0"/>
          <w:kern w:val="0"/>
          <w:sz w:val="24"/>
          <w:szCs w:val="24"/>
          <w:shd w:val="clear" w:fill="FFFFFF"/>
          <w:lang w:val="en-US" w:eastAsia="zh-CN" w:bidi="ar"/>
        </w:rPr>
        <w:t>五、联系方式</w:t>
      </w:r>
    </w:p>
    <w:p>
      <w:pPr>
        <w:keepNext w:val="0"/>
        <w:keepLines w:val="0"/>
        <w:widowControl/>
        <w:suppressLineNumbers w:val="0"/>
        <w:shd w:val="clear" w:fill="FFFFFF"/>
        <w:spacing w:before="75" w:beforeAutospacing="0" w:after="75" w:afterAutospacing="0"/>
        <w:ind w:left="0" w:right="0" w:firstLine="560"/>
        <w:jc w:val="left"/>
        <w:rPr>
          <w:rFonts w:hint="default" w:ascii="sans serif" w:hAnsi="sans serif" w:eastAsia="sans serif" w:cs="sans serif"/>
          <w:i w:val="0"/>
          <w:caps w:val="0"/>
          <w:color w:val="000000"/>
          <w:spacing w:val="0"/>
          <w:sz w:val="18"/>
          <w:szCs w:val="18"/>
        </w:rPr>
      </w:pPr>
      <w:r>
        <w:rPr>
          <w:rFonts w:hint="eastAsia" w:ascii="Microsoft YaHei" w:hAnsi="Microsoft YaHei" w:eastAsia="Microsoft YaHei" w:cs="Microsoft YaHei"/>
          <w:i w:val="0"/>
          <w:caps w:val="0"/>
          <w:color w:val="000000"/>
          <w:spacing w:val="0"/>
          <w:kern w:val="0"/>
          <w:sz w:val="24"/>
          <w:szCs w:val="24"/>
          <w:shd w:val="clear" w:fill="FFFFFF"/>
          <w:lang w:val="en-US" w:eastAsia="zh-CN" w:bidi="ar"/>
        </w:rPr>
        <w:t>中央财经大学本科生招生办公室</w:t>
      </w:r>
    </w:p>
    <w:p>
      <w:pPr>
        <w:keepNext w:val="0"/>
        <w:keepLines w:val="0"/>
        <w:widowControl/>
        <w:suppressLineNumbers w:val="0"/>
        <w:shd w:val="clear" w:fill="FFFFFF"/>
        <w:spacing w:before="75" w:beforeAutospacing="0" w:after="75" w:afterAutospacing="0"/>
        <w:ind w:left="0" w:right="0" w:firstLine="560"/>
        <w:jc w:val="left"/>
        <w:rPr>
          <w:rFonts w:hint="default" w:ascii="sans serif" w:hAnsi="sans serif" w:eastAsia="sans serif" w:cs="sans serif"/>
          <w:i w:val="0"/>
          <w:caps w:val="0"/>
          <w:color w:val="000000"/>
          <w:spacing w:val="0"/>
          <w:sz w:val="18"/>
          <w:szCs w:val="18"/>
        </w:rPr>
      </w:pPr>
      <w:r>
        <w:rPr>
          <w:rFonts w:hint="eastAsia" w:ascii="Microsoft YaHei" w:hAnsi="Microsoft YaHei" w:eastAsia="Microsoft YaHei" w:cs="Microsoft YaHei"/>
          <w:i w:val="0"/>
          <w:caps w:val="0"/>
          <w:color w:val="000000"/>
          <w:spacing w:val="0"/>
          <w:kern w:val="0"/>
          <w:sz w:val="24"/>
          <w:szCs w:val="24"/>
          <w:shd w:val="clear" w:fill="FFFFFF"/>
          <w:lang w:val="en-US" w:eastAsia="zh-CN" w:bidi="ar"/>
        </w:rPr>
        <w:t>地址：北京市海淀区学院南路39号</w:t>
      </w:r>
      <w:r>
        <w:rPr>
          <w:rFonts w:hint="default" w:ascii="sans serif" w:hAnsi="sans serif" w:eastAsia="sans serif" w:cs="sans serif"/>
          <w:i w:val="0"/>
          <w:caps w:val="0"/>
          <w:color w:val="000000"/>
          <w:spacing w:val="0"/>
          <w:kern w:val="0"/>
          <w:sz w:val="18"/>
          <w:szCs w:val="18"/>
          <w:shd w:val="clear" w:fill="FFFFFF"/>
          <w:lang w:val="en-US" w:eastAsia="zh-CN" w:bidi="ar"/>
        </w:rPr>
        <w:t> </w:t>
      </w:r>
      <w:r>
        <w:rPr>
          <w:rFonts w:hint="eastAsia" w:ascii="Microsoft YaHei" w:hAnsi="Microsoft YaHei" w:eastAsia="Microsoft YaHei" w:cs="Microsoft YaHei"/>
          <w:i w:val="0"/>
          <w:caps w:val="0"/>
          <w:color w:val="000000"/>
          <w:spacing w:val="0"/>
          <w:kern w:val="0"/>
          <w:sz w:val="24"/>
          <w:szCs w:val="24"/>
          <w:shd w:val="clear" w:fill="FFFFFF"/>
          <w:lang w:val="en-US" w:eastAsia="zh-CN" w:bidi="ar"/>
        </w:rPr>
        <w:t>邮政编码：100081</w:t>
      </w:r>
    </w:p>
    <w:p>
      <w:pPr>
        <w:keepNext w:val="0"/>
        <w:keepLines w:val="0"/>
        <w:widowControl/>
        <w:suppressLineNumbers w:val="0"/>
        <w:shd w:val="clear" w:fill="FFFFFF"/>
        <w:spacing w:before="75" w:beforeAutospacing="0" w:after="75" w:afterAutospacing="0"/>
        <w:ind w:left="0" w:right="0" w:firstLine="560"/>
        <w:jc w:val="left"/>
        <w:rPr>
          <w:rFonts w:hint="default" w:ascii="sans serif" w:hAnsi="sans serif" w:eastAsia="sans serif" w:cs="sans serif"/>
          <w:i w:val="0"/>
          <w:caps w:val="0"/>
          <w:color w:val="000000"/>
          <w:spacing w:val="0"/>
          <w:sz w:val="18"/>
          <w:szCs w:val="18"/>
        </w:rPr>
      </w:pPr>
      <w:r>
        <w:rPr>
          <w:rFonts w:hint="eastAsia" w:ascii="Microsoft YaHei" w:hAnsi="Microsoft YaHei" w:eastAsia="Microsoft YaHei" w:cs="Microsoft YaHei"/>
          <w:i w:val="0"/>
          <w:caps w:val="0"/>
          <w:color w:val="000000"/>
          <w:spacing w:val="0"/>
          <w:kern w:val="0"/>
          <w:sz w:val="24"/>
          <w:szCs w:val="24"/>
          <w:shd w:val="clear" w:fill="FFFFFF"/>
          <w:lang w:val="en-US" w:eastAsia="zh-CN" w:bidi="ar"/>
        </w:rPr>
        <w:t>电话：(86 10) 6228 8332                 电邮：</w:t>
      </w:r>
      <w:r>
        <w:rPr>
          <w:rFonts w:hint="default" w:ascii="sans serif" w:hAnsi="sans serif" w:eastAsia="sans serif" w:cs="sans serif"/>
          <w:i w:val="0"/>
          <w:caps w:val="0"/>
          <w:spacing w:val="0"/>
          <w:kern w:val="0"/>
          <w:sz w:val="18"/>
          <w:szCs w:val="18"/>
          <w:shd w:val="clear" w:fill="FFFFFF"/>
          <w:lang w:val="en-US" w:eastAsia="zh-CN" w:bidi="ar"/>
        </w:rPr>
        <w:fldChar w:fldCharType="begin"/>
      </w:r>
      <w:r>
        <w:rPr>
          <w:rFonts w:hint="default" w:ascii="sans serif" w:hAnsi="sans serif" w:eastAsia="sans serif" w:cs="sans serif"/>
          <w:i w:val="0"/>
          <w:caps w:val="0"/>
          <w:spacing w:val="0"/>
          <w:kern w:val="0"/>
          <w:sz w:val="18"/>
          <w:szCs w:val="18"/>
          <w:shd w:val="clear" w:fill="FFFFFF"/>
          <w:lang w:val="en-US" w:eastAsia="zh-CN" w:bidi="ar"/>
        </w:rPr>
        <w:instrText xml:space="preserve"> HYPERLINK "mailto:zsb@cufe.edu.cn" </w:instrText>
      </w:r>
      <w:r>
        <w:rPr>
          <w:rFonts w:hint="default" w:ascii="sans serif" w:hAnsi="sans serif" w:eastAsia="sans serif" w:cs="sans serif"/>
          <w:i w:val="0"/>
          <w:caps w:val="0"/>
          <w:spacing w:val="0"/>
          <w:kern w:val="0"/>
          <w:sz w:val="18"/>
          <w:szCs w:val="18"/>
          <w:shd w:val="clear" w:fill="FFFFFF"/>
          <w:lang w:val="en-US" w:eastAsia="zh-CN" w:bidi="ar"/>
        </w:rPr>
        <w:fldChar w:fldCharType="separate"/>
      </w:r>
      <w:r>
        <w:rPr>
          <w:rStyle w:val="4"/>
          <w:rFonts w:hint="eastAsia" w:ascii="Microsoft YaHei" w:hAnsi="Microsoft YaHei" w:eastAsia="Microsoft YaHei" w:cs="Microsoft YaHei"/>
          <w:i w:val="0"/>
          <w:caps w:val="0"/>
          <w:spacing w:val="0"/>
          <w:sz w:val="24"/>
          <w:szCs w:val="24"/>
          <w:shd w:val="clear" w:fill="FFFFFF"/>
        </w:rPr>
        <w:t>zsb@cufe.edu.cn</w:t>
      </w:r>
      <w:r>
        <w:rPr>
          <w:rFonts w:hint="default" w:ascii="sans serif" w:hAnsi="sans serif" w:eastAsia="sans serif" w:cs="sans serif"/>
          <w:i w:val="0"/>
          <w:caps w:val="0"/>
          <w:spacing w:val="0"/>
          <w:kern w:val="0"/>
          <w:sz w:val="18"/>
          <w:szCs w:val="18"/>
          <w:shd w:val="clear" w:fill="FFFFFF"/>
          <w:lang w:val="en-US" w:eastAsia="zh-CN" w:bidi="ar"/>
        </w:rPr>
        <w:fldChar w:fldCharType="end"/>
      </w: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r>
        <w:rPr>
          <w:rFonts w:hint="eastAsia"/>
          <w:lang w:eastAsia="zh-CN"/>
        </w:rPr>
        <w:t>網址：http://zs.cufe.edu.cn/openinfo?id=422202</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sans 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80F3C52" w:usb2="00000016" w:usb3="00000000" w:csb0="0004001F" w:csb1="0000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0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651243"/>
    <w:rsid w:val="146512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rPr>
      <w:sz w:val="24"/>
    </w:r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2018-03-02T03:10:00Z</dcterms:created>
  <dc:creator>user</dc:creator>
  <cp:lastModifiedBy>user</cp:lastModifiedBy>
  <dcterms:modified xsi:type="dcterms:W3CDTF">2018-03-02T03:12:36Z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