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750" w:lineRule="atLeast"/>
        <w:ind w:left="0" w:right="0" w:firstLine="0"/>
        <w:jc w:val="center"/>
        <w:textAlignment w:val="baseline"/>
        <w:rPr>
          <w:rFonts w:ascii="Microsoft YaHei" w:hAnsi="Microsoft YaHei" w:eastAsia="Microsoft YaHei" w:cs="Microsoft YaHei"/>
          <w:i w:val="0"/>
          <w:caps w:val="0"/>
          <w:color w:val="92190F"/>
          <w:spacing w:val="0"/>
          <w:sz w:val="30"/>
          <w:szCs w:val="30"/>
        </w:rPr>
      </w:pPr>
      <w:r>
        <w:rPr>
          <w:rFonts w:hint="eastAsia" w:ascii="Microsoft YaHei" w:hAnsi="Microsoft YaHei" w:eastAsia="Microsoft YaHei" w:cs="Microsoft YaHei"/>
          <w:i w:val="0"/>
          <w:caps w:val="0"/>
          <w:color w:val="92190F"/>
          <w:spacing w:val="0"/>
          <w:sz w:val="30"/>
          <w:szCs w:val="30"/>
          <w:bdr w:val="none" w:color="auto" w:sz="0" w:space="0"/>
          <w:shd w:val="clear" w:fill="FFFFF9"/>
          <w:vertAlign w:val="baseline"/>
        </w:rPr>
        <w:t>福建師範大學2018年免試招收臺灣學生簡章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ascii="Microsoft YaHei" w:hAnsi="Microsoft YaHei" w:eastAsia="Microsoft YaHei" w:cs="Microsoft YaHei"/>
          <w:i w:val="0"/>
          <w:caps w:val="0"/>
          <w:color w:val="333333"/>
          <w:spacing w:val="0"/>
          <w:sz w:val="21"/>
          <w:szCs w:val="21"/>
        </w:rPr>
      </w:pPr>
      <w:r>
        <w:rPr>
          <w:rFonts w:ascii="新細明體" w:hAnsi="新細明體" w:eastAsia="新細明體" w:cs="新細明體"/>
          <w:i w:val="0"/>
          <w:caps w:val="0"/>
          <w:color w:val="333333"/>
          <w:spacing w:val="0"/>
          <w:sz w:val="28"/>
          <w:szCs w:val="28"/>
          <w:bdr w:val="none" w:color="auto" w:sz="0" w:space="0"/>
          <w:shd w:val="clear" w:fill="FFFFF9"/>
          <w:vertAlign w:val="baseline"/>
          <w:lang w:eastAsia="zh-TW"/>
        </w:rPr>
        <w:t>福建師範大學是教育部、福建省人民政府共建的公辦全日制普通高等學校，坐落于素有“海濱鄒魯”之譽的歷史文化名城福州，是一所歷史悠久、聲譽斐然的百年省屬高等學府。為更好地規範依據臺灣地區大學入學考試學科能力測驗成績招收臺灣高中畢業生工作，保證招生錄取工作的順利進行，根據教育部《關於普通高等學校依據臺灣地區大學入學考試學科能力測驗成績招收臺灣高中畢業生有關事項的通知》</w:t>
      </w:r>
      <w:r>
        <w:rPr>
          <w:rFonts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教港澳臺函</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[2017]56</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號</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要求，結合學校實際情況，具體安排如下：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705"/>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一、招生人數和專業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705"/>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招生人數視報考生源情況而定。申請人可在公佈的招生專業目錄中選擇四個專業作為專業志願，招生專業詳見《福建師範大學</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2018</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年免試招收臺灣高中畢業生專業一覽表》（見附表）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705"/>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二、申請資格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705"/>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凡身體健康，具有在臺灣居住的有效身份證和《臺灣居民來往大陸通行證》、在臺灣地區參加大學入學考試學科能力測驗</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以下簡稱“學測”</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，學測成績總分達到均標級的應屆高中畢業生可直接向福建師範大學申請就讀本科專業，經面試合格後即可申請辦理錄取手續。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三、申請時間和方式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（一）申請時間：自本辦法公佈之日起至</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2018</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年</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4</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月</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30</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日</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節假日除外</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（二）申請方式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符合條件的申請者下載並填寫《福建師範大學免試招收臺灣高中畢業生申請表》</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附件</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郵寄材料：申請表</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列印並簽字蓋章</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、臺灣地區入學考試學科能力測驗考生成績通知單影本</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含報名序號</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、中學成績證影本、臺胞證自影本</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資料頁</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、臺灣居民身份證影本。以上材料於報名截止日前</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以當地郵戳為准</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，以特快專遞寄至福建省福州市閩侯上街科技路</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號南區人文樓四樓福建師範大學海外教育學院海外學生事務部或於報名截止日前直接送達福建師範大學海外教育學院海外學生事務部。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3.</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考生的報名材料不予退還。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三</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審核及面試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初審：</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2018</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年</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5</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月</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日</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-5</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月</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15</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日，我校對申請人報名資格和報名材料進行初審，並於</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5</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月</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25</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日前通過電子郵件或電話等形式通知考生本人。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面試：</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6</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月上旬我校將對通過資格審查的學生進行面試，面試具體安排屆時將通知考生本人。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四</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錄取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學校根據申請人“學測”成績、面試成績及綜合情況等進行評定，擇優錄取，並將合格名單報送中國普通高校聯合招生辦公室審核，申請辦理錄取手續</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錄取通知書於</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7</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月中旬進行發放。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四、收費標準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被我校錄取的臺灣高中畢業生入學註冊時，應按照學校規定繳納學費、住宿費和雜費等，收費標準與內地學生相同，以人民幣方式結算。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五、入學及在校管理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被我校錄取的學生請按照錄取通知書規定的時間到學校報到，具體事宜請參考連同錄取通知書一起寄送的《新生入學須知》。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2.</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新生入校後須進行入學資格審查，凡不符合報名、錄取條件或弄虛作假者，將被取消入學資格。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3.</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臺灣地區學生的教育和管理均按我校本科學生相關規定執行。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六、獎學金制度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臺灣地區學生在讀期間可申請教育部、福建省政府臺灣學生獎學金。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七、學歷證書及證書種類</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本科學習期滿，修完規定課程和學分，成績合格者頒發福建師範大學本科畢業證書</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達到福建師範大學學位授予標準者頒發福建師範大學學士學位證書。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5"/>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八、聯繫方式及其他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學校全稱：福建師範大學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學校地址：中國福建省福州市閩侯上街科技路</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1</w:t>
      </w: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Style w:val="6"/>
          <w:rFonts w:hint="eastAsia" w:ascii="新細明體" w:hAnsi="新細明體" w:eastAsia="新細明體" w:cs="新細明體"/>
          <w:i w:val="0"/>
          <w:caps w:val="0"/>
          <w:color w:val="333333"/>
          <w:spacing w:val="0"/>
          <w:sz w:val="28"/>
          <w:szCs w:val="28"/>
          <w:u w:val="none"/>
          <w:bdr w:val="none" w:color="auto" w:sz="0" w:space="0"/>
          <w:shd w:val="clear" w:fill="FFFFF9"/>
          <w:vertAlign w:val="baseline"/>
          <w:lang w:eastAsia="zh-TW"/>
        </w:rPr>
        <w:t>學校網址：</w:t>
      </w:r>
      <w:r>
        <w:rPr>
          <w:rStyle w:val="6"/>
          <w:rFonts w:hint="eastAsia" w:ascii="FangSong" w:hAnsi="FangSong" w:eastAsia="FangSong" w:cs="FangSong"/>
          <w:i w:val="0"/>
          <w:caps w:val="0"/>
          <w:color w:val="333333"/>
          <w:spacing w:val="0"/>
          <w:sz w:val="28"/>
          <w:szCs w:val="28"/>
          <w:u w:val="none"/>
          <w:bdr w:val="none" w:color="auto" w:sz="0" w:space="0"/>
          <w:shd w:val="clear" w:fill="FFFFF9"/>
          <w:vertAlign w:val="baseline"/>
          <w:lang w:val="en-US"/>
        </w:rPr>
        <w:t>http://</w:t>
      </w:r>
      <w:r>
        <w:rPr>
          <w:rFonts w:hint="eastAsia" w:ascii="FangSong" w:hAnsi="FangSong" w:eastAsia="FangSong" w:cs="FangSong"/>
          <w:i w:val="0"/>
          <w:caps w:val="0"/>
          <w:color w:val="000000"/>
          <w:spacing w:val="0"/>
          <w:sz w:val="28"/>
          <w:szCs w:val="28"/>
          <w:u w:val="none"/>
          <w:bdr w:val="none" w:color="auto" w:sz="0" w:space="0"/>
          <w:shd w:val="clear" w:fill="FFFFF9"/>
          <w:vertAlign w:val="baseline"/>
          <w:lang w:val="en-US"/>
        </w:rPr>
        <w:fldChar w:fldCharType="begin"/>
      </w:r>
      <w:r>
        <w:rPr>
          <w:rFonts w:hint="eastAsia" w:ascii="FangSong" w:hAnsi="FangSong" w:eastAsia="FangSong" w:cs="FangSong"/>
          <w:i w:val="0"/>
          <w:caps w:val="0"/>
          <w:color w:val="000000"/>
          <w:spacing w:val="0"/>
          <w:sz w:val="28"/>
          <w:szCs w:val="28"/>
          <w:u w:val="none"/>
          <w:bdr w:val="none" w:color="auto" w:sz="0" w:space="0"/>
          <w:shd w:val="clear" w:fill="FFFFF9"/>
          <w:vertAlign w:val="baseline"/>
          <w:lang w:val="en-US"/>
        </w:rPr>
        <w:instrText xml:space="preserve"> HYPERLINK "http://www.fjnu.edu.cn/" </w:instrText>
      </w:r>
      <w:r>
        <w:rPr>
          <w:rFonts w:hint="eastAsia" w:ascii="FangSong" w:hAnsi="FangSong" w:eastAsia="FangSong" w:cs="FangSong"/>
          <w:i w:val="0"/>
          <w:caps w:val="0"/>
          <w:color w:val="000000"/>
          <w:spacing w:val="0"/>
          <w:sz w:val="28"/>
          <w:szCs w:val="28"/>
          <w:u w:val="none"/>
          <w:bdr w:val="none" w:color="auto" w:sz="0" w:space="0"/>
          <w:shd w:val="clear" w:fill="FFFFF9"/>
          <w:vertAlign w:val="baseline"/>
          <w:lang w:val="en-US"/>
        </w:rPr>
        <w:fldChar w:fldCharType="separate"/>
      </w:r>
      <w:r>
        <w:rPr>
          <w:rStyle w:val="6"/>
          <w:rFonts w:hint="eastAsia" w:ascii="FangSong" w:hAnsi="FangSong" w:eastAsia="FangSong" w:cs="FangSong"/>
          <w:i w:val="0"/>
          <w:caps w:val="0"/>
          <w:color w:val="333333"/>
          <w:spacing w:val="0"/>
          <w:sz w:val="28"/>
          <w:szCs w:val="28"/>
          <w:u w:val="none"/>
          <w:bdr w:val="none" w:color="auto" w:sz="0" w:space="0"/>
          <w:shd w:val="clear" w:fill="FFFFF9"/>
          <w:vertAlign w:val="baseline"/>
          <w:lang w:val="en-US"/>
        </w:rPr>
        <w:t>www.fjnu.edu.cn</w:t>
      </w:r>
      <w:r>
        <w:rPr>
          <w:rFonts w:hint="eastAsia" w:ascii="FangSong" w:hAnsi="FangSong" w:eastAsia="FangSong" w:cs="FangSong"/>
          <w:i w:val="0"/>
          <w:caps w:val="0"/>
          <w:color w:val="000000"/>
          <w:spacing w:val="0"/>
          <w:sz w:val="28"/>
          <w:szCs w:val="28"/>
          <w:u w:val="none"/>
          <w:bdr w:val="none" w:color="auto" w:sz="0" w:space="0"/>
          <w:shd w:val="clear" w:fill="FFFFF9"/>
          <w:vertAlign w:val="baseline"/>
          <w:lang w:val="en-US"/>
        </w:rPr>
        <w:fldChar w:fldCharType="end"/>
      </w:r>
      <w:r>
        <w:rPr>
          <w:rFonts w:hint="eastAsia" w:ascii="FangSong" w:hAnsi="FangSong" w:eastAsia="FangSong" w:cs="FangSong"/>
          <w:i w:val="0"/>
          <w:caps w:val="0"/>
          <w:color w:val="333333"/>
          <w:spacing w:val="0"/>
          <w:sz w:val="28"/>
          <w:szCs w:val="28"/>
          <w:u w:val="none"/>
          <w:bdr w:val="none" w:color="auto" w:sz="0" w:space="0"/>
          <w:shd w:val="clear" w:fill="FFFFF9"/>
          <w:vertAlign w:val="baseline"/>
          <w:lang w:val="en-US"/>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招生網：</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http://</w:t>
      </w:r>
      <w:r>
        <w:rPr>
          <w:rFonts w:hint="eastAsia" w:ascii="Microsoft YaHei" w:hAnsi="Microsoft YaHei" w:eastAsia="Microsoft YaHei" w:cs="Microsoft YaHei"/>
          <w:i w:val="0"/>
          <w:caps w:val="0"/>
          <w:color w:val="000000"/>
          <w:spacing w:val="0"/>
          <w:sz w:val="28"/>
          <w:szCs w:val="28"/>
          <w:u w:val="none"/>
          <w:bdr w:val="none" w:color="auto" w:sz="0" w:space="0"/>
          <w:shd w:val="clear" w:fill="FFFFF9"/>
          <w:vertAlign w:val="baseline"/>
          <w:lang w:val="en-US"/>
        </w:rPr>
        <w:fldChar w:fldCharType="begin"/>
      </w:r>
      <w:r>
        <w:rPr>
          <w:rFonts w:hint="eastAsia" w:ascii="Microsoft YaHei" w:hAnsi="Microsoft YaHei" w:eastAsia="Microsoft YaHei" w:cs="Microsoft YaHei"/>
          <w:i w:val="0"/>
          <w:caps w:val="0"/>
          <w:color w:val="000000"/>
          <w:spacing w:val="0"/>
          <w:sz w:val="28"/>
          <w:szCs w:val="28"/>
          <w:u w:val="none"/>
          <w:bdr w:val="none" w:color="auto" w:sz="0" w:space="0"/>
          <w:shd w:val="clear" w:fill="FFFFF9"/>
          <w:vertAlign w:val="baseline"/>
          <w:lang w:val="en-US"/>
        </w:rPr>
        <w:instrText xml:space="preserve"> HYPERLINK "http://www.dczs.net/" \t "http://iccs.fjnu.edu.cn/65/34/c6592a156980/_blank" </w:instrText>
      </w:r>
      <w:r>
        <w:rPr>
          <w:rFonts w:hint="eastAsia" w:ascii="Microsoft YaHei" w:hAnsi="Microsoft YaHei" w:eastAsia="Microsoft YaHei" w:cs="Microsoft YaHei"/>
          <w:i w:val="0"/>
          <w:caps w:val="0"/>
          <w:color w:val="000000"/>
          <w:spacing w:val="0"/>
          <w:sz w:val="28"/>
          <w:szCs w:val="28"/>
          <w:u w:val="none"/>
          <w:bdr w:val="none" w:color="auto" w:sz="0" w:space="0"/>
          <w:shd w:val="clear" w:fill="FFFFF9"/>
          <w:vertAlign w:val="baseline"/>
          <w:lang w:val="en-US"/>
        </w:rPr>
        <w:fldChar w:fldCharType="separate"/>
      </w:r>
      <w:r>
        <w:rPr>
          <w:rStyle w:val="6"/>
          <w:rFonts w:hint="eastAsia" w:ascii="FangSong" w:hAnsi="FangSong" w:eastAsia="FangSong" w:cs="FangSong"/>
          <w:i w:val="0"/>
          <w:caps w:val="0"/>
          <w:color w:val="333333"/>
          <w:spacing w:val="0"/>
          <w:sz w:val="28"/>
          <w:szCs w:val="28"/>
          <w:u w:val="none"/>
          <w:bdr w:val="none" w:color="auto" w:sz="0" w:space="0"/>
          <w:shd w:val="clear" w:fill="FFFFF9"/>
          <w:vertAlign w:val="baseline"/>
          <w:lang w:val="en-US"/>
        </w:rPr>
        <w:t>iccs.fjnu.edu.cn</w:t>
      </w:r>
      <w:r>
        <w:rPr>
          <w:rFonts w:hint="eastAsia" w:ascii="Microsoft YaHei" w:hAnsi="Microsoft YaHei" w:eastAsia="Microsoft YaHei" w:cs="Microsoft YaHei"/>
          <w:i w:val="0"/>
          <w:caps w:val="0"/>
          <w:color w:val="000000"/>
          <w:spacing w:val="0"/>
          <w:sz w:val="28"/>
          <w:szCs w:val="28"/>
          <w:u w:val="none"/>
          <w:bdr w:val="none" w:color="auto" w:sz="0" w:space="0"/>
          <w:shd w:val="clear" w:fill="FFFFF9"/>
          <w:vertAlign w:val="baseline"/>
          <w:lang w:val="en-US"/>
        </w:rPr>
        <w:fldChar w:fldCharType="end"/>
      </w:r>
      <w:r>
        <w:rPr>
          <w:rStyle w:val="6"/>
          <w:rFonts w:hint="eastAsia" w:ascii="FangSong" w:hAnsi="FangSong" w:eastAsia="FangSong" w:cs="FangSong"/>
          <w:i w:val="0"/>
          <w:caps w:val="0"/>
          <w:color w:val="333333"/>
          <w:spacing w:val="0"/>
          <w:sz w:val="28"/>
          <w:szCs w:val="28"/>
          <w:u w:val="none"/>
          <w:bdr w:val="none" w:color="auto" w:sz="0" w:space="0"/>
          <w:shd w:val="clear" w:fill="FFFFF9"/>
          <w:vertAlign w:val="baseline"/>
          <w:lang w:val="en-US"/>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電子信箱：</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iccsfjnu@263.net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電話：</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+86-591-83434244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傳真：</w:t>
      </w:r>
      <w:r>
        <w:rPr>
          <w:rFonts w:hint="eastAsia" w:ascii="FangSong" w:hAnsi="FangSong" w:eastAsia="FangSong" w:cs="FangSong"/>
          <w:i w:val="0"/>
          <w:caps w:val="0"/>
          <w:color w:val="333333"/>
          <w:spacing w:val="0"/>
          <w:sz w:val="28"/>
          <w:szCs w:val="28"/>
          <w:bdr w:val="none" w:color="auto" w:sz="0" w:space="0"/>
          <w:shd w:val="clear" w:fill="FFFFF9"/>
          <w:vertAlign w:val="baseline"/>
          <w:lang w:val="en-US"/>
        </w:rPr>
        <w:t>+86-591-87939593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9"/>
        <w:spacing w:before="0" w:beforeAutospacing="0" w:after="0" w:afterAutospacing="0" w:line="24" w:lineRule="atLeast"/>
        <w:ind w:left="0" w:right="0" w:firstLine="480"/>
        <w:jc w:val="both"/>
        <w:textAlignment w:val="baseline"/>
        <w:rPr>
          <w:rFonts w:hint="eastAsia" w:ascii="Microsoft YaHei" w:hAnsi="Microsoft YaHei" w:eastAsia="Microsoft YaHei" w:cs="Microsoft YaHei"/>
          <w:i w:val="0"/>
          <w:caps w:val="0"/>
          <w:color w:val="333333"/>
          <w:spacing w:val="0"/>
          <w:sz w:val="21"/>
          <w:szCs w:val="21"/>
        </w:rPr>
      </w:pPr>
      <w:r>
        <w:rPr>
          <w:rFonts w:hint="eastAsia" w:ascii="新細明體" w:hAnsi="新細明體" w:eastAsia="新細明體" w:cs="新細明體"/>
          <w:i w:val="0"/>
          <w:caps w:val="0"/>
          <w:color w:val="333333"/>
          <w:spacing w:val="0"/>
          <w:sz w:val="28"/>
          <w:szCs w:val="28"/>
          <w:bdr w:val="none" w:color="auto" w:sz="0" w:space="0"/>
          <w:shd w:val="clear" w:fill="FFFFF9"/>
          <w:vertAlign w:val="baseline"/>
          <w:lang w:eastAsia="zh-TW"/>
        </w:rPr>
        <w:t>本簡章內容如與上級教育主管部門招生規定不一致時，以上級教育主管部門規定為准。</w:t>
      </w:r>
    </w:p>
    <w:p/>
    <w:p/>
    <w:p/>
    <w:p/>
    <w:p/>
    <w:p/>
    <w:p/>
    <w:p/>
    <w:p/>
    <w:p/>
    <w:p/>
    <w:p/>
    <w:p/>
    <w:p/>
    <w:p/>
    <w:p/>
    <w:p/>
    <w:p/>
    <w:p/>
    <w:p/>
    <w:p/>
    <w:p/>
    <w:p/>
    <w:p/>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eastAsiaTheme="minorEastAsia"/>
          <w:lang w:eastAsia="zh-CN"/>
        </w:rPr>
      </w:pPr>
      <w:bookmarkStart w:id="0" w:name="_GoBack"/>
      <w:bookmarkEnd w:id="0"/>
      <w:r>
        <w:rPr>
          <w:rFonts w:hint="eastAsia"/>
          <w:lang w:eastAsia="zh-CN"/>
        </w:rPr>
        <w:t>網址：http://iccs.fjnu.edu.cn/65/34/c6592a156980/page.htm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74347E"/>
    <w:rsid w:val="597434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2018-02-26T01:59:00Z</dcterms:created>
  <dc:creator>user</dc:creator>
  <cp:lastModifiedBy>user</cp:lastModifiedBy>
  <dcterms:modified xsi:type="dcterms:W3CDTF">2018-02-26T02:05:28Z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