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b/>
          <w:color w:val="444444"/>
          <w:sz w:val="22"/>
          <w:szCs w:val="22"/>
        </w:rPr>
      </w:pPr>
      <w:r>
        <w:rPr>
          <w:rFonts w:hint="eastAsia" w:ascii="Microsoft YaHei" w:hAnsi="Microsoft YaHei" w:eastAsia="Microsoft YaHei" w:cs="Microsoft YaHei"/>
          <w:b/>
          <w:color w:val="444444"/>
          <w:sz w:val="22"/>
          <w:szCs w:val="22"/>
        </w:rPr>
        <w:t>濟南大學2018年依據臺灣地區大學入學考試學科能力測試成績招收臺灣學生簡章</w:t>
      </w:r>
    </w:p>
    <w:p>
      <w:pPr>
        <w:pStyle w:val="2"/>
        <w:keepNext w:val="0"/>
        <w:keepLines w:val="0"/>
        <w:widowControl/>
        <w:suppressLineNumbers w:val="0"/>
        <w:spacing w:line="22" w:lineRule="atLeast"/>
        <w:ind w:left="0" w:firstLine="560"/>
        <w:jc w:val="both"/>
      </w:pPr>
      <w:r>
        <w:rPr>
          <w:rFonts w:hint="eastAsia" w:ascii="Microsoft YaHei" w:hAnsi="Microsoft YaHei" w:eastAsia="Microsoft YaHei" w:cs="Microsoft YaHei"/>
          <w:color w:val="444444"/>
          <w:sz w:val="16"/>
          <w:szCs w:val="16"/>
        </w:rPr>
        <w:t xml:space="preserve">濟南大學是山東省人民政府和國家教育部共建的綜合性大學、山東省重點建設大學，具有學士、碩士、博士學位授予權。學校始建於1948年，建校68年來，學校銘記“弘毅、博學、求真、至善”的校訓，傳承“勤奮、嚴謹、團結、創新”的校風，發揚“艱苦奮鬥、凝聚向上、與時俱進、追求卓越”的精神，為國家建設和經濟社會發展培養了大批優秀人才，近22萬名校友遍佈海內外。學校現設24個學院，擁有2個博士後科研流動站、3個博士學位授權一級學科、26個博士學位授權學科（專業），19個碩士學位授權一級學科、143個碩士學位授權學科（專業），5個碩士專業學位培養類別，92個本科專業。學科專業涵蓋經濟學、法學、教育學、文學、歷史學、理學、工學、醫學、管理學和藝術學等10個門類。 </w:t>
      </w:r>
    </w:p>
    <w:p>
      <w:pPr>
        <w:pStyle w:val="2"/>
        <w:keepNext w:val="0"/>
        <w:keepLines w:val="0"/>
        <w:widowControl/>
        <w:suppressLineNumbers w:val="0"/>
        <w:spacing w:line="22" w:lineRule="atLeast"/>
        <w:ind w:left="0" w:firstLine="561"/>
        <w:jc w:val="both"/>
      </w:pPr>
      <w:r>
        <w:rPr>
          <w:rFonts w:hint="eastAsia" w:ascii="Microsoft YaHei" w:hAnsi="Microsoft YaHei" w:eastAsia="Microsoft YaHei" w:cs="Microsoft YaHei"/>
          <w:b/>
          <w:color w:val="444444"/>
          <w:sz w:val="16"/>
          <w:szCs w:val="16"/>
        </w:rPr>
        <w:t>一、報名資格</w:t>
      </w:r>
      <w:r>
        <w:rPr>
          <w:rFonts w:hint="eastAsia" w:ascii="Microsoft YaHei" w:hAnsi="Microsoft YaHei" w:eastAsia="Microsoft YaHei" w:cs="Microsoft YaHei"/>
          <w:color w:val="444444"/>
          <w:sz w:val="16"/>
          <w:szCs w:val="16"/>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1、具有在臺灣居住的有效身份證明和《臺灣居民往來大陸通行證》；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2、參加臺灣“學測”，成績（總級分）達到均標級及以上的高中畢業生。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二</w:t>
      </w:r>
      <w:r>
        <w:rPr>
          <w:rFonts w:hint="eastAsia" w:ascii="Microsoft YaHei" w:hAnsi="Microsoft YaHei" w:eastAsia="Microsoft YaHei" w:cs="Microsoft YaHei"/>
          <w:b/>
          <w:color w:val="444444"/>
          <w:kern w:val="0"/>
          <w:sz w:val="24"/>
          <w:szCs w:val="24"/>
          <w:lang w:val="en-US" w:eastAsia="zh-CN" w:bidi="ar"/>
        </w:rPr>
        <w:t xml:space="preserve">、招生人數和招生專業類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2018年我校錄取人數將視申請者的人數和水準確定。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招收臺灣學生的專業類目錄見“</w:t>
      </w:r>
      <w:r>
        <w:rPr>
          <w:rFonts w:hint="eastAsia" w:ascii="Microsoft YaHei" w:hAnsi="Microsoft YaHei" w:eastAsia="Microsoft YaHei" w:cs="Microsoft YaHei"/>
          <w:b/>
          <w:color w:val="444444"/>
          <w:kern w:val="0"/>
          <w:sz w:val="24"/>
          <w:szCs w:val="24"/>
          <w:lang w:val="en-US" w:eastAsia="zh-CN" w:bidi="ar"/>
        </w:rPr>
        <w:t>附件一</w:t>
      </w:r>
      <w:r>
        <w:rPr>
          <w:rFonts w:hint="eastAsia" w:ascii="Microsoft YaHei" w:hAnsi="Microsoft YaHei" w:eastAsia="Microsoft YaHei" w:cs="Microsoft YaHei"/>
          <w:color w:val="444444"/>
          <w:kern w:val="0"/>
          <w:sz w:val="24"/>
          <w:szCs w:val="24"/>
          <w:lang w:val="en-US" w:eastAsia="zh-CN" w:bidi="ar"/>
        </w:rPr>
        <w:t xml:space="preserve">”，申請人可在專業類中選擇不超過兩項作為自己的專業類志願。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三、申請方式</w:t>
      </w:r>
      <w:r>
        <w:rPr>
          <w:rFonts w:hint="eastAsia" w:ascii="Microsoft YaHei" w:hAnsi="Microsoft YaHei" w:eastAsia="Microsoft YaHei" w:cs="Microsoft YaHei"/>
          <w:color w:val="444444"/>
          <w:kern w:val="0"/>
          <w:sz w:val="24"/>
          <w:szCs w:val="24"/>
          <w:lang w:val="en-US" w:eastAsia="zh-CN" w:bidi="ar"/>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請將申請材料的彩色掃描件（</w:t>
      </w:r>
      <w:r>
        <w:rPr>
          <w:rFonts w:hint="eastAsia" w:ascii="Microsoft YaHei" w:hAnsi="Microsoft YaHei" w:eastAsia="Microsoft YaHei" w:cs="Microsoft YaHei"/>
          <w:b/>
          <w:color w:val="444444"/>
          <w:kern w:val="0"/>
          <w:sz w:val="24"/>
          <w:szCs w:val="24"/>
          <w:lang w:val="en-US" w:eastAsia="zh-CN" w:bidi="ar"/>
        </w:rPr>
        <w:t>需清晰可讀</w:t>
      </w:r>
      <w:r>
        <w:rPr>
          <w:rFonts w:hint="eastAsia" w:ascii="Microsoft YaHei" w:hAnsi="Microsoft YaHei" w:eastAsia="Microsoft YaHei" w:cs="Microsoft YaHei"/>
          <w:color w:val="444444"/>
          <w:kern w:val="0"/>
          <w:sz w:val="24"/>
          <w:szCs w:val="24"/>
          <w:lang w:val="en-US" w:eastAsia="zh-CN" w:bidi="ar"/>
        </w:rPr>
        <w:t>）於2018年</w:t>
      </w:r>
      <w:r>
        <w:rPr>
          <w:rFonts w:hint="eastAsia" w:ascii="Microsoft YaHei" w:hAnsi="Microsoft YaHei" w:eastAsia="Microsoft YaHei" w:cs="Microsoft YaHei"/>
          <w:b/>
          <w:color w:val="444444"/>
          <w:kern w:val="0"/>
          <w:sz w:val="24"/>
          <w:szCs w:val="24"/>
          <w:lang w:val="en-US" w:eastAsia="zh-CN" w:bidi="ar"/>
        </w:rPr>
        <w:t>4月30日前</w:t>
      </w:r>
      <w:r>
        <w:rPr>
          <w:rFonts w:hint="eastAsia" w:ascii="Microsoft YaHei" w:hAnsi="Microsoft YaHei" w:eastAsia="Microsoft YaHei" w:cs="Microsoft YaHei"/>
          <w:color w:val="444444"/>
          <w:kern w:val="0"/>
          <w:sz w:val="24"/>
          <w:szCs w:val="24"/>
          <w:lang w:val="en-US" w:eastAsia="zh-CN" w:bidi="ar"/>
        </w:rPr>
        <w:t xml:space="preserve">電郵至zsb@ujn.edu.cn, 電郵標題為“2018年濟南大學臺灣學測生申請材料-姓名”；申請材料電子版請按“序號-檔案名-姓名”命名，方式如下：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1、申請表（見“</w:t>
      </w:r>
      <w:r>
        <w:rPr>
          <w:rFonts w:hint="eastAsia" w:ascii="Microsoft YaHei" w:hAnsi="Microsoft YaHei" w:eastAsia="Microsoft YaHei" w:cs="Microsoft YaHei"/>
          <w:b/>
          <w:color w:val="444444"/>
          <w:kern w:val="0"/>
          <w:sz w:val="24"/>
          <w:szCs w:val="24"/>
          <w:lang w:val="en-US" w:eastAsia="zh-CN" w:bidi="ar"/>
        </w:rPr>
        <w:t>附件二</w:t>
      </w:r>
      <w:r>
        <w:rPr>
          <w:rFonts w:hint="eastAsia" w:ascii="Microsoft YaHei" w:hAnsi="Microsoft YaHei" w:eastAsia="Microsoft YaHei" w:cs="Microsoft YaHei"/>
          <w:color w:val="444444"/>
          <w:kern w:val="0"/>
          <w:sz w:val="24"/>
          <w:szCs w:val="24"/>
          <w:lang w:val="en-US" w:eastAsia="zh-CN" w:bidi="ar"/>
        </w:rPr>
        <w:t xml:space="preserve">”，請同時發送word版本和簽字的掃描件）；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2、臺灣居民身份證明；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3、臺灣居民往來大陸通行證；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4、畢業證書或就讀學校開具的應屆畢業生預畢業證明；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5、“學測”成績單；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注：學生報名前應仔細核對本人是否符合報名條件，須對提交的證明材料的真實性負責；我校招生辦公室收到電子郵件將及時回復，未收到回復的考生請及時和我校招生辦公室聯繫。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四、錄取原則</w:t>
      </w:r>
      <w:r>
        <w:rPr>
          <w:rFonts w:hint="eastAsia" w:ascii="Microsoft YaHei" w:hAnsi="Microsoft YaHei" w:eastAsia="Microsoft YaHei" w:cs="Microsoft YaHei"/>
          <w:color w:val="444444"/>
          <w:kern w:val="0"/>
          <w:sz w:val="24"/>
          <w:szCs w:val="24"/>
          <w:lang w:val="en-US" w:eastAsia="zh-CN" w:bidi="ar"/>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我校將組織專家對在規定時間內遞交的臺灣免試生申請材料進行審核，綜合學生的學測成績和綜合素質等，擇優錄取。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經教育部考試中心對我校預錄取考生進行“學測”成績確認後，我校招生辦公室將預錄取的臺灣免試生名單報送普通高等學校聯合招收華僑港澳臺地區及臺灣學生辦公室審核，審核合格後辦理相關錄取手續，並於2018年8月初發出正式錄取通知書。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五、學費和其他費用</w:t>
      </w:r>
      <w:r>
        <w:rPr>
          <w:rFonts w:hint="eastAsia" w:ascii="Microsoft YaHei" w:hAnsi="Microsoft YaHei" w:eastAsia="Microsoft YaHei" w:cs="Microsoft YaHei"/>
          <w:color w:val="444444"/>
          <w:kern w:val="0"/>
          <w:sz w:val="24"/>
          <w:szCs w:val="24"/>
          <w:lang w:val="en-US" w:eastAsia="zh-CN" w:bidi="ar"/>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濟南大學學費根據專業為4300元至5200元人民幣/學年；住宿費根據住宿條件收取，為500元至1200元人民幣/學年，原則上與大陸學生同住，費用與大陸學生相同。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學費標準如有變動，屆時按山東省新的收費標準執行。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六、獎助學金制度</w:t>
      </w:r>
      <w:r>
        <w:rPr>
          <w:rFonts w:hint="eastAsia" w:ascii="Microsoft YaHei" w:hAnsi="Microsoft YaHei" w:eastAsia="Microsoft YaHei" w:cs="Microsoft YaHei"/>
          <w:color w:val="444444"/>
          <w:kern w:val="0"/>
          <w:sz w:val="24"/>
          <w:szCs w:val="24"/>
          <w:lang w:val="en-US" w:eastAsia="zh-CN" w:bidi="ar"/>
        </w:rPr>
        <w:t xml:space="preserve"> </w:t>
      </w:r>
    </w:p>
    <w:p>
      <w:pPr>
        <w:pStyle w:val="2"/>
        <w:keepNext w:val="0"/>
        <w:keepLines w:val="0"/>
        <w:widowControl/>
        <w:suppressLineNumbers w:val="0"/>
        <w:shd w:val="clear" w:fill="FFFFFF"/>
        <w:spacing w:line="22" w:lineRule="atLeast"/>
        <w:ind w:left="0" w:firstLine="560"/>
        <w:textAlignment w:val="baseline"/>
      </w:pPr>
      <w:r>
        <w:rPr>
          <w:rFonts w:hint="eastAsia" w:ascii="Microsoft YaHei" w:hAnsi="Microsoft YaHei" w:eastAsia="Microsoft YaHei" w:cs="Microsoft YaHei"/>
          <w:color w:val="444444"/>
          <w:sz w:val="16"/>
          <w:szCs w:val="16"/>
          <w:shd w:val="clear" w:fill="FFFFFF"/>
          <w:vertAlign w:val="baseline"/>
        </w:rPr>
        <w:t xml:space="preserve">臺灣學生在讀期間可申請教育部等面向臺灣學生設立的獎學金以及校內其他各類獎學金。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七、其他</w:t>
      </w:r>
      <w:r>
        <w:rPr>
          <w:rFonts w:hint="eastAsia" w:ascii="Microsoft YaHei" w:hAnsi="Microsoft YaHei" w:eastAsia="Microsoft YaHei" w:cs="Microsoft YaHei"/>
          <w:color w:val="444444"/>
          <w:kern w:val="0"/>
          <w:sz w:val="24"/>
          <w:szCs w:val="24"/>
          <w:lang w:val="en-US" w:eastAsia="zh-CN" w:bidi="ar"/>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除本簡章規定的情形外，我校仍通過港澳臺僑聯合招生考試錄取臺灣學生。 </w:t>
      </w:r>
    </w:p>
    <w:p>
      <w:pPr>
        <w:keepNext w:val="0"/>
        <w:keepLines w:val="0"/>
        <w:widowControl/>
        <w:suppressLineNumbers w:val="0"/>
        <w:spacing w:before="0" w:beforeAutospacing="1" w:after="0" w:afterAutospacing="1" w:line="22" w:lineRule="atLeast"/>
        <w:ind w:left="0" w:right="0" w:firstLine="561"/>
        <w:jc w:val="left"/>
      </w:pPr>
      <w:r>
        <w:rPr>
          <w:rFonts w:hint="eastAsia" w:ascii="Microsoft YaHei" w:hAnsi="Microsoft YaHei" w:eastAsia="Microsoft YaHei" w:cs="Microsoft YaHei"/>
          <w:b/>
          <w:color w:val="444444"/>
          <w:kern w:val="0"/>
          <w:sz w:val="24"/>
          <w:szCs w:val="24"/>
          <w:lang w:val="en-US" w:eastAsia="zh-CN" w:bidi="ar"/>
        </w:rPr>
        <w:t>八、聯繫方式</w:t>
      </w:r>
      <w:r>
        <w:rPr>
          <w:rFonts w:hint="eastAsia" w:ascii="Microsoft YaHei" w:hAnsi="Microsoft YaHei" w:eastAsia="Microsoft YaHei" w:cs="Microsoft YaHei"/>
          <w:color w:val="444444"/>
          <w:kern w:val="0"/>
          <w:sz w:val="24"/>
          <w:szCs w:val="24"/>
          <w:lang w:val="en-US" w:eastAsia="zh-CN" w:bidi="ar"/>
        </w:rPr>
        <w:t xml:space="preserve">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聯繫部門：濟南大學招生辦公室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通訊位址：山東省南辛莊西路336號（濟南大學主校區）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諮詢電話：+86-0531-82765900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諮詢郵箱：zsb@ujn.edu.cn </w:t>
      </w:r>
    </w:p>
    <w:p>
      <w:pPr>
        <w:keepNext w:val="0"/>
        <w:keepLines w:val="0"/>
        <w:widowControl/>
        <w:suppressLineNumbers w:val="0"/>
        <w:spacing w:before="0" w:beforeAutospacing="1" w:after="0" w:afterAutospacing="1" w:line="22" w:lineRule="atLeast"/>
        <w:ind w:left="0" w:right="0" w:firstLine="560"/>
        <w:jc w:val="left"/>
      </w:pPr>
      <w:r>
        <w:rPr>
          <w:rFonts w:hint="eastAsia" w:ascii="Microsoft YaHei" w:hAnsi="Microsoft YaHei" w:eastAsia="Microsoft YaHei" w:cs="Microsoft YaHei"/>
          <w:color w:val="444444"/>
          <w:kern w:val="0"/>
          <w:sz w:val="24"/>
          <w:szCs w:val="24"/>
          <w:lang w:val="en-US" w:eastAsia="zh-CN" w:bidi="ar"/>
        </w:rPr>
        <w:t xml:space="preserve">本科招生網網址：http://admission.ujn.edu.cn/ </w:t>
      </w:r>
    </w:p>
    <w:p>
      <w:pPr>
        <w:keepNext w:val="0"/>
        <w:keepLines w:val="0"/>
        <w:widowControl/>
        <w:suppressLineNumbers w:val="0"/>
        <w:spacing w:before="0" w:beforeAutospacing="1" w:after="0" w:afterAutospacing="1" w:line="22" w:lineRule="atLeast"/>
        <w:ind w:left="0" w:right="0" w:firstLine="560"/>
        <w:jc w:val="left"/>
      </w:pPr>
    </w:p>
    <w:p>
      <w:pPr>
        <w:keepNext w:val="0"/>
        <w:keepLines w:val="0"/>
        <w:widowControl/>
        <w:suppressLineNumbers w:val="0"/>
        <w:spacing w:before="0" w:beforeAutospacing="1" w:after="0" w:afterAutospacing="1" w:line="22" w:lineRule="atLeast"/>
        <w:ind w:left="0" w:right="0"/>
        <w:jc w:val="right"/>
      </w:pPr>
      <w:r>
        <w:rPr>
          <w:rFonts w:hint="eastAsia" w:ascii="Microsoft YaHei" w:hAnsi="Microsoft YaHei" w:eastAsia="Microsoft YaHei" w:cs="Microsoft YaHei"/>
          <w:color w:val="444444"/>
          <w:kern w:val="0"/>
          <w:sz w:val="24"/>
          <w:szCs w:val="24"/>
          <w:lang w:val="en-US" w:eastAsia="zh-CN" w:bidi="ar"/>
        </w:rPr>
        <w:t xml:space="preserve">濟南大學招生辦公室 </w:t>
      </w:r>
    </w:p>
    <w:p>
      <w:pPr>
        <w:keepNext w:val="0"/>
        <w:keepLines w:val="0"/>
        <w:widowControl/>
        <w:suppressLineNumbers w:val="0"/>
        <w:spacing w:before="0" w:beforeAutospacing="1" w:after="0" w:afterAutospacing="1" w:line="22" w:lineRule="atLeast"/>
        <w:ind w:left="0" w:right="0"/>
        <w:jc w:val="right"/>
      </w:pPr>
      <w:r>
        <w:rPr>
          <w:rFonts w:hint="eastAsia" w:ascii="Microsoft YaHei" w:hAnsi="Microsoft YaHei" w:eastAsia="Microsoft YaHei" w:cs="Microsoft YaHei"/>
          <w:color w:val="444444"/>
          <w:kern w:val="0"/>
          <w:sz w:val="24"/>
          <w:szCs w:val="24"/>
          <w:lang w:val="en-US" w:eastAsia="zh-CN" w:bidi="ar"/>
        </w:rPr>
        <w:t xml:space="preserve">2017年12月29日 </w:t>
      </w:r>
    </w:p>
    <w:p>
      <w:pPr>
        <w:rPr>
          <w:rFonts w:hint="eastAsia" w:ascii="Microsoft YaHei" w:hAnsi="Microsoft YaHei" w:eastAsia="Microsoft YaHei" w:cs="Microsoft YaHei"/>
          <w:b/>
          <w:color w:val="444444"/>
          <w:sz w:val="22"/>
          <w:szCs w:val="22"/>
        </w:rPr>
      </w:pPr>
      <w:r>
        <w:rPr>
          <w:rFonts w:hint="eastAsia" w:ascii="Microsoft YaHei" w:hAnsi="Microsoft YaHei" w:eastAsia="Microsoft YaHei" w:cs="Microsoft YaHei"/>
          <w:b/>
          <w:color w:val="444444"/>
          <w:sz w:val="22"/>
          <w:szCs w:val="22"/>
          <w:lang w:eastAsia="zh-CN"/>
        </w:rPr>
        <w:t>網址</w:t>
      </w:r>
      <w:r>
        <w:rPr>
          <w:rFonts w:hint="eastAsia" w:ascii="Microsoft YaHei" w:hAnsi="Microsoft YaHei" w:eastAsia="Microsoft YaHei" w:cs="Microsoft YaHei"/>
          <w:b/>
          <w:color w:val="444444"/>
          <w:sz w:val="22"/>
          <w:szCs w:val="22"/>
          <w:lang w:val="en-US" w:eastAsia="zh-CN"/>
        </w:rPr>
        <w:t>:</w:t>
      </w:r>
      <w:bookmarkStart w:id="0" w:name="_GoBack"/>
      <w:bookmarkEnd w:id="0"/>
      <w:r>
        <w:rPr>
          <w:rFonts w:hint="eastAsia" w:ascii="Microsoft YaHei" w:hAnsi="Microsoft YaHei" w:eastAsia="Microsoft YaHei" w:cs="Microsoft YaHei"/>
          <w:b/>
          <w:color w:val="444444"/>
          <w:sz w:val="22"/>
          <w:szCs w:val="22"/>
        </w:rPr>
        <w:t>http://admission.ujn.edu.cn/detail.php?id=1354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353480"/>
    <w:rsid w:val="0D023236"/>
    <w:rsid w:val="393534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FollowedHyperlink"/>
    <w:basedOn w:val="3"/>
    <w:qFormat/>
    <w:uiPriority w:val="0"/>
    <w:rPr>
      <w:color w:val="444444"/>
      <w:u w:val="none"/>
    </w:rPr>
  </w:style>
  <w:style w:type="character" w:styleId="5">
    <w:name w:val="Hyperlink"/>
    <w:basedOn w:val="3"/>
    <w:qFormat/>
    <w:uiPriority w:val="0"/>
    <w:rPr>
      <w:color w:val="44444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2018-02-25T07:44:00Z</dcterms:created>
  <dc:creator>user</dc:creator>
  <cp:lastModifiedBy>user</cp:lastModifiedBy>
  <dcterms:modified xsi:type="dcterms:W3CDTF">2018-02-25T08:26:15Z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