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16" w:lineRule="atLeast"/>
        <w:ind w:left="0" w:right="0"/>
        <w:rPr>
          <w:sz w:val="32"/>
          <w:szCs w:val="32"/>
        </w:rPr>
      </w:pPr>
      <w:r>
        <w:rPr>
          <w:color w:val="555555"/>
          <w:sz w:val="32"/>
          <w:szCs w:val="32"/>
        </w:rPr>
        <w:t>北京清华大学2018年面向台湾学生招收本科生实施办法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根据教育部招收台湾地区高中毕业生的有关规定（教港澳台函</w:t>
      </w:r>
      <w:r>
        <w:rPr>
          <w:rFonts w:hint="eastAsia" w:ascii="SimSun" w:hAnsi="SimSun" w:eastAsia="SimSun" w:cs="SimSun"/>
          <w:color w:val="555555"/>
          <w:sz w:val="19"/>
          <w:szCs w:val="19"/>
        </w:rPr>
        <w:t>［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2017</w:t>
      </w:r>
      <w:r>
        <w:rPr>
          <w:rFonts w:hint="eastAsia" w:ascii="SimSun" w:hAnsi="SimSun" w:eastAsia="SimSun" w:cs="SimSun"/>
          <w:color w:val="555555"/>
          <w:sz w:val="19"/>
          <w:szCs w:val="19"/>
        </w:rPr>
        <w:t>］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56号），2018年清华大学依据台湾地区大学入学考试学科能力测验（以下简称“学测”）成绩招收台湾高中毕业生，通过综合评价方式进行选拔。具体办法如下：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 xml:space="preserve">一、招生人数和招生专业类 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2018年我校录取人数将视申请者的人数和水平确定。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招收台湾学生的专业类目录见“</w:t>
      </w: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附件一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”，申请人可在专业类中选择不超过两项作为自己的专业类志愿。 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二、申请资格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1、具有在台湾居住的有效身份证明和《台湾居民来往大陆通行证》；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2、在台湾就读或就读于大陆办学的台商子弟（女）学校的台湾2018届高中毕业生；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3、参加台湾“学测”，成绩（总级分）达到顶标级。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三、申请方式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申请人须通过</w:t>
      </w: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电邮扫描件形式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提交以下申请材料；面试时将审核原件：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申请材料列表：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1、申请表（见“</w:t>
      </w: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附件二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”，请同时发送</w:t>
      </w:r>
      <w:r>
        <w:rPr>
          <w:rFonts w:ascii="Arial" w:hAnsi="Arial" w:cs="Arial"/>
          <w:color w:val="555555"/>
          <w:sz w:val="14"/>
          <w:szCs w:val="14"/>
        </w:rPr>
        <w:t>word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版本和签字的扫描件）；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2、台湾居民身份证明；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3、台湾居民来往大陆通行证；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4、所在高中学生证；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5、“学测”成绩单；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6、两封推荐信；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7、有关申请人经历的其他相关证明材料。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2018年2月25日-3月15日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我校接收申请，请将申请材料的彩色扫描件（</w:t>
      </w: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需清晰可读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）于</w:t>
      </w: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3月15日24点前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电邮至</w:t>
      </w:r>
      <w:r>
        <w:rPr>
          <w:rFonts w:hint="default" w:ascii="Arial" w:hAnsi="Arial" w:cs="Arial"/>
          <w:color w:val="555555"/>
          <w:sz w:val="14"/>
          <w:szCs w:val="14"/>
        </w:rPr>
        <w:t>gatzs@tsinghua.edu.cn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, 电邮标题为“2018年台湾学测生申请材料-姓名”；申请材料电子版请按“序号-文件名-姓名”命名，方式如下：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1、申请表</w:t>
      </w:r>
      <w:r>
        <w:rPr>
          <w:rFonts w:hint="default" w:ascii="Arial" w:hAnsi="Arial" w:cs="Arial"/>
          <w:color w:val="555555"/>
          <w:sz w:val="14"/>
          <w:szCs w:val="14"/>
        </w:rPr>
        <w:t>word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版（命名为“1-申请表-姓名”）；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2、申请表（签字扫描版）、身份证明、台湾居民来往大陆通行证、学生证、“学测”成绩单（电子版依次合并为同一</w:t>
      </w:r>
      <w:r>
        <w:rPr>
          <w:rFonts w:hint="default" w:ascii="Arial" w:hAnsi="Arial" w:cs="Arial"/>
          <w:color w:val="555555"/>
          <w:sz w:val="14"/>
          <w:szCs w:val="14"/>
        </w:rPr>
        <w:t>pdf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文档，命名为“2-基本材料-姓名”）；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3、推荐信、其他材料（电子版依次合并为同一</w:t>
      </w:r>
      <w:r>
        <w:rPr>
          <w:rFonts w:hint="default" w:ascii="Arial" w:hAnsi="Arial" w:cs="Arial"/>
          <w:color w:val="555555"/>
          <w:sz w:val="14"/>
          <w:szCs w:val="14"/>
        </w:rPr>
        <w:t>pdf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文档，命名为“3-其他材料-姓名”）。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收到申请材料后，我校将回复邮件确认（无需邮寄纸版材料）。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四、选拔方式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 xml:space="preserve">我校将组织专家对申请人的申请材料进行初审，择优确定参加面试的申请人名单。初审时将以申请人的“学测”成绩为重要依据，同时参考申请人的其他申请材料。 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我校将邀请通过初审的申请人于</w:t>
      </w: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2018年4月19日-4月23日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参加“2018年清华大学优秀台湾高中生体验营”活动（以深入了解我校学科专业发展和提前体验大学校园学习生活为主）。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我校将在体验营活动期间安排时间对申请人进行面试，面试后通过综合评定择优确定拟录取名单。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五、日程安排（2018年）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2月25日-3月15日　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接收申请，请于截止日期前电邮申请材料的扫描件；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4月3日　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确定初审通过名单，电邮通知申请人并电邮体验营邀请函；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4月19日-4月23日　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举行2018年清华大学优秀台湾高中生体验营，面试；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Style w:val="5"/>
          <w:rFonts w:hint="eastAsia" w:ascii="SimSun" w:hAnsi="SimSun" w:eastAsia="SimSun" w:cs="SimSun"/>
          <w:color w:val="FF0000"/>
          <w:sz w:val="14"/>
          <w:szCs w:val="14"/>
        </w:rPr>
        <w:t>5月10日　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确定拟录取名单。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六、选拔费用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我校不收取任何申请、面试费用。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通过初审的申请人若赴北京参加2018年清华大学优秀台湾高中生体验营活动，我校负责活动期间的食宿和统一安排的活动费用，其他费用（如往返北京交通费、保险费等）由申请人自理。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 xml:space="preserve">七、学费和其他费用  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清华大学学费为5000元人民币/学年；住宿费根据住宿条件收取（约900元人民币/学年），原则上与大陆学生同住，费用与大陆学生相同。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八、奖助学金制度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台湾学生在读期间可与大陆学生同等申请清华大学各类奖学金，还可申请“教育部台湾学生奖学金”、“宝钢港澳台优秀学生奖学金”等。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九、其他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除本简章规定的情形外，我校仍通过港澳台侨联合招生考试录取台湾学生。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jc w:val="left"/>
      </w:pPr>
      <w:r>
        <w:rPr>
          <w:rStyle w:val="5"/>
          <w:rFonts w:hint="eastAsia" w:ascii="SimSun" w:hAnsi="SimSun" w:eastAsia="SimSun" w:cs="SimSun"/>
          <w:color w:val="555555"/>
          <w:sz w:val="14"/>
          <w:szCs w:val="14"/>
        </w:rPr>
        <w:t>十、联系方式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 xml:space="preserve">清华大学招生办公室 </w:t>
      </w:r>
    </w:p>
    <w:p>
      <w:pPr>
        <w:pStyle w:val="3"/>
        <w:keepNext w:val="0"/>
        <w:keepLines w:val="0"/>
        <w:widowControl/>
        <w:suppressLineNumbers w:val="0"/>
        <w:spacing w:before="0" w:beforeAutospacing="1" w:after="0" w:afterAutospacing="1" w:line="420" w:lineRule="atLeast"/>
        <w:ind w:left="0" w:right="0" w:firstLine="336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地址：中国北京市海淀区清华园1号，清华大学招生办公室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邮编：100084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电话：（8610）62799279              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传真：（8610）62770837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咨询邮箱：</w: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begin"/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instrText xml:space="preserve"> HYPERLINK "mailto:gatzs@tsinghua.edu.cn" </w:instrTex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separate"/>
      </w:r>
      <w:r>
        <w:rPr>
          <w:rStyle w:val="7"/>
          <w:rFonts w:hint="default" w:ascii="Arial" w:hAnsi="Arial" w:cs="Arial"/>
          <w:color w:val="003399"/>
          <w:sz w:val="14"/>
          <w:szCs w:val="14"/>
          <w:u w:val="none"/>
        </w:rPr>
        <w:t>gatzs@tsinghua.edu.cn</w: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 w:firstLine="336"/>
        <w:jc w:val="left"/>
      </w:pPr>
      <w:r>
        <w:rPr>
          <w:rFonts w:hint="eastAsia" w:ascii="SimSun" w:hAnsi="SimSun" w:eastAsia="SimSun" w:cs="SimSun"/>
          <w:color w:val="555555"/>
          <w:sz w:val="14"/>
          <w:szCs w:val="14"/>
        </w:rPr>
        <w:t>网址：</w: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begin"/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instrText xml:space="preserve"> HYPERLINK "http://www.join-tsinghua.edu.cn/" </w:instrTex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separate"/>
      </w:r>
      <w:r>
        <w:rPr>
          <w:rStyle w:val="7"/>
          <w:rFonts w:hint="default" w:ascii="Arial" w:hAnsi="Arial" w:cs="Arial"/>
          <w:color w:val="003399"/>
          <w:sz w:val="14"/>
          <w:szCs w:val="14"/>
          <w:u w:val="none"/>
        </w:rPr>
        <w:t>http://www.join-tsinghua.edu.cn</w:t>
      </w:r>
      <w:r>
        <w:rPr>
          <w:rFonts w:hint="default" w:ascii="Arial" w:hAnsi="Arial" w:cs="Arial"/>
          <w:color w:val="003399"/>
          <w:sz w:val="14"/>
          <w:szCs w:val="14"/>
          <w:u w:val="none"/>
        </w:rPr>
        <w:fldChar w:fldCharType="end"/>
      </w:r>
      <w:r>
        <w:rPr>
          <w:rFonts w:hint="default" w:ascii="Arial" w:hAnsi="Arial" w:cs="Arial"/>
          <w:color w:val="555555"/>
          <w:sz w:val="14"/>
          <w:szCs w:val="14"/>
        </w:rPr>
        <w:t xml:space="preserve"> </w:t>
      </w:r>
      <w:r>
        <w:rPr>
          <w:rFonts w:hint="eastAsia" w:ascii="SimSun" w:hAnsi="SimSun" w:eastAsia="SimSun" w:cs="SimSun"/>
          <w:color w:val="555555"/>
          <w:sz w:val="14"/>
          <w:szCs w:val="14"/>
        </w:rPr>
        <w:t>报考指南栏目</w:t>
      </w:r>
    </w:p>
    <w:p/>
    <w:p>
      <w:bookmarkStart w:id="0" w:name="_GoBack"/>
      <w:bookmarkEnd w:id="0"/>
    </w:p>
    <w:p>
      <w:r>
        <w:rPr>
          <w:rFonts w:hint="eastAsia"/>
          <w:lang w:eastAsia="zh-CN"/>
        </w:rPr>
        <w:t>网址：</w:t>
      </w:r>
      <w:r>
        <w:rPr>
          <w:rFonts w:hint="eastAsia"/>
        </w:rPr>
        <w:t>http://www.join-tsinghua.edu.cn/publish/bzw/7549/2017/20171225144143578958438/20171225144143578958438_.html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21025C"/>
    <w:rsid w:val="3621025C"/>
    <w:rsid w:val="48BB0B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003399"/>
      <w:u w:val="none"/>
    </w:rPr>
  </w:style>
  <w:style w:type="character" w:styleId="7">
    <w:name w:val="Hyperlink"/>
    <w:basedOn w:val="4"/>
    <w:qFormat/>
    <w:uiPriority w:val="0"/>
    <w:rPr>
      <w:color w:val="003399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2018-02-25T07:36:00Z</dcterms:created>
  <dc:creator>user</dc:creator>
  <cp:lastModifiedBy>user</cp:lastModifiedBy>
  <dcterms:modified xsi:type="dcterms:W3CDTF">2018-02-25T08:30:13Z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