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50" w:lineRule="atLeast"/>
        <w:ind w:left="0" w:right="0" w:firstLine="0"/>
        <w:jc w:val="center"/>
        <w:rPr>
          <w:rFonts w:ascii="Microsoft YaHei" w:hAnsi="Microsoft YaHei" w:eastAsia="Microsoft YaHei" w:cs="Microsoft YaHei"/>
          <w:b/>
          <w:i w:val="0"/>
          <w:caps w:val="0"/>
          <w:color w:val="333333"/>
          <w:spacing w:val="0"/>
          <w:sz w:val="39"/>
          <w:szCs w:val="39"/>
        </w:rPr>
      </w:pPr>
      <w:r>
        <w:rPr>
          <w:rFonts w:hint="eastAsia" w:ascii="Microsoft YaHei" w:hAnsi="Microsoft YaHei" w:eastAsia="Microsoft YaHei" w:cs="Microsoft YaHei"/>
          <w:b/>
          <w:i w:val="0"/>
          <w:caps w:val="0"/>
          <w:color w:val="333333"/>
          <w:spacing w:val="0"/>
          <w:sz w:val="39"/>
          <w:szCs w:val="39"/>
          <w:bdr w:val="none" w:color="auto" w:sz="0" w:space="0"/>
        </w:rPr>
        <w:t>武汉大学2017年依据台湾地区大学入学考试学科能力测验成绩招收台湾高中毕业生简章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ascii="Microsoft YaHei" w:hAnsi="Microsoft YaHei" w:eastAsia="Microsoft YaHei" w:cs="Microsoft YaHei"/>
          <w:b w:val="0"/>
          <w:i w:val="0"/>
          <w:caps w:val="0"/>
          <w:color w:val="333333"/>
          <w:spacing w:val="0"/>
          <w:sz w:val="28"/>
          <w:szCs w:val="28"/>
        </w:rPr>
      </w:pPr>
      <w:r>
        <w:rPr>
          <w:rFonts w:ascii="仿宋_GB2312" w:hAnsi="Microsoft YaHei" w:eastAsia="仿宋_GB2312" w:cs="仿宋_GB2312"/>
          <w:b/>
          <w:i w:val="0"/>
          <w:caps w:val="0"/>
          <w:color w:val="333333"/>
          <w:spacing w:val="0"/>
          <w:kern w:val="0"/>
          <w:sz w:val="28"/>
          <w:szCs w:val="28"/>
          <w:bdr w:val="none" w:color="auto" w:sz="0" w:space="0"/>
          <w:lang w:val="en-US" w:eastAsia="zh-CN" w:bidi="ar"/>
        </w:rPr>
        <w:t>一、报名条件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b w:val="0"/>
          <w:i w:val="0"/>
          <w:caps w:val="0"/>
          <w:color w:val="333333"/>
          <w:spacing w:val="0"/>
          <w:sz w:val="28"/>
          <w:szCs w:val="28"/>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在台湾参加“学测”考试，成绩达前标级以上（含前标级）的台湾高中毕业生。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b w:val="0"/>
          <w:i w:val="0"/>
          <w:caps w:val="0"/>
          <w:color w:val="333333"/>
          <w:spacing w:val="0"/>
          <w:sz w:val="28"/>
          <w:szCs w:val="28"/>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二、报名办法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shd w:val="clear" w:fill="FFFFFF"/>
          <w:lang w:val="en-US" w:eastAsia="zh-CN" w:bidi="ar"/>
        </w:rPr>
        <w:t>符合条件的台湾高中毕业生于2017年5月2日——5月17日16：00前登陆武汉大学本科招生服务系统（</w:t>
      </w:r>
      <w:r>
        <w:rPr>
          <w:rFonts w:hint="default" w:ascii="仿宋_GB2312" w:hAnsi="Microsoft YaHei" w:eastAsia="仿宋_GB2312" w:cs="仿宋_GB2312"/>
          <w:b w:val="0"/>
          <w:i w:val="0"/>
          <w:caps w:val="0"/>
          <w:color w:val="333333"/>
          <w:spacing w:val="0"/>
          <w:kern w:val="0"/>
          <w:sz w:val="28"/>
          <w:szCs w:val="28"/>
          <w:u w:val="none"/>
          <w:bdr w:val="none" w:color="auto" w:sz="0" w:space="0"/>
          <w:shd w:val="clear" w:fill="FFFFFF"/>
          <w:lang w:val="en-US" w:eastAsia="zh-CN" w:bidi="ar"/>
        </w:rPr>
        <w:fldChar w:fldCharType="begin"/>
      </w:r>
      <w:r>
        <w:rPr>
          <w:rFonts w:hint="default" w:ascii="仿宋_GB2312" w:hAnsi="Microsoft YaHei" w:eastAsia="仿宋_GB2312" w:cs="仿宋_GB2312"/>
          <w:b w:val="0"/>
          <w:i w:val="0"/>
          <w:caps w:val="0"/>
          <w:color w:val="333333"/>
          <w:spacing w:val="0"/>
          <w:kern w:val="0"/>
          <w:sz w:val="28"/>
          <w:szCs w:val="28"/>
          <w:u w:val="none"/>
          <w:bdr w:val="none" w:color="auto" w:sz="0" w:space="0"/>
          <w:shd w:val="clear" w:fill="FFFFFF"/>
          <w:lang w:val="en-US" w:eastAsia="zh-CN" w:bidi="ar"/>
        </w:rPr>
        <w:instrText xml:space="preserve"> HYPERLINK "http://bm.openday.whu.edu.cn/whdx/bm1.aspx" </w:instrText>
      </w:r>
      <w:r>
        <w:rPr>
          <w:rFonts w:hint="default" w:ascii="仿宋_GB2312" w:hAnsi="Microsoft YaHei" w:eastAsia="仿宋_GB2312" w:cs="仿宋_GB2312"/>
          <w:b w:val="0"/>
          <w:i w:val="0"/>
          <w:caps w:val="0"/>
          <w:color w:val="333333"/>
          <w:spacing w:val="0"/>
          <w:kern w:val="0"/>
          <w:sz w:val="28"/>
          <w:szCs w:val="28"/>
          <w:u w:val="none"/>
          <w:bdr w:val="none" w:color="auto" w:sz="0" w:space="0"/>
          <w:shd w:val="clear" w:fill="FFFFFF"/>
          <w:lang w:val="en-US" w:eastAsia="zh-CN" w:bidi="ar"/>
        </w:rPr>
        <w:fldChar w:fldCharType="separate"/>
      </w:r>
      <w:r>
        <w:rPr>
          <w:rStyle w:val="4"/>
          <w:rFonts w:hint="default" w:ascii="仿宋_GB2312" w:hAnsi="Microsoft YaHei" w:eastAsia="仿宋_GB2312" w:cs="仿宋_GB2312"/>
          <w:b w:val="0"/>
          <w:i w:val="0"/>
          <w:caps w:val="0"/>
          <w:color w:val="auto"/>
          <w:spacing w:val="0"/>
          <w:sz w:val="28"/>
          <w:szCs w:val="28"/>
          <w:u w:val="none"/>
          <w:bdr w:val="none" w:color="auto" w:sz="0" w:space="0"/>
          <w:shd w:val="clear" w:fill="FFFFFF"/>
          <w:lang w:val="en-US"/>
        </w:rPr>
        <w:t>http://bm.openday.whu.edu.cn</w:t>
      </w:r>
      <w:r>
        <w:rPr>
          <w:rFonts w:hint="default" w:ascii="仿宋_GB2312" w:hAnsi="Microsoft YaHei" w:eastAsia="仿宋_GB2312" w:cs="仿宋_GB2312"/>
          <w:b w:val="0"/>
          <w:i w:val="0"/>
          <w:caps w:val="0"/>
          <w:color w:val="333333"/>
          <w:spacing w:val="0"/>
          <w:kern w:val="0"/>
          <w:sz w:val="28"/>
          <w:szCs w:val="28"/>
          <w:u w:val="none"/>
          <w:bdr w:val="none" w:color="auto" w:sz="0" w:space="0"/>
          <w:shd w:val="clear" w:fill="FFFFFF"/>
          <w:lang w:val="en-US" w:eastAsia="zh-CN" w:bidi="ar"/>
        </w:rPr>
        <w:fldChar w:fldCharType="end"/>
      </w:r>
      <w:r>
        <w:rPr>
          <w:rFonts w:hint="default" w:ascii="仿宋_GB2312" w:hAnsi="Microsoft YaHei" w:eastAsia="仿宋_GB2312" w:cs="仿宋_GB2312"/>
          <w:b w:val="0"/>
          <w:i w:val="0"/>
          <w:caps w:val="0"/>
          <w:color w:val="333333"/>
          <w:spacing w:val="0"/>
          <w:kern w:val="0"/>
          <w:sz w:val="28"/>
          <w:szCs w:val="28"/>
          <w:bdr w:val="none" w:color="auto" w:sz="0" w:space="0"/>
          <w:shd w:val="clear" w:fill="FFFFFF"/>
          <w:lang w:val="en-US" w:eastAsia="zh-CN" w:bidi="ar"/>
        </w:rPr>
        <w:t>）报名网上报名并上传有关材料。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       </w:t>
      </w:r>
      <w:r>
        <w:rPr>
          <w:rFonts w:ascii="SimHei" w:hAnsi="SimSun" w:eastAsia="SimHei" w:cs="SimHei"/>
          <w:b/>
          <w:i w:val="0"/>
          <w:caps w:val="0"/>
          <w:color w:val="333333"/>
          <w:spacing w:val="0"/>
          <w:kern w:val="0"/>
          <w:sz w:val="28"/>
          <w:szCs w:val="28"/>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网报材料包括：</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1．武汉大学2017年依据台湾地区学测成绩招收台湾高中毕业生报名表；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2．推荐信；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3．由大学入学考试中心出具的大学入学考试中心学科能力测试考生成绩通知单；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4．近期彩色免冠登记电子照片、近期全身彩色电子照片各1张。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以上材料请按网报要求提供电子数据或扫描件，经考生本人确认后，书面报名材料由我校统一打印，</w:t>
      </w: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不需邮寄</w:t>
      </w: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三、资格审核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我校根据考生报名材料进行资格审查，审查通过的备选考生名单将于2017年5月20日前通过武汉大学本科招生网发布。备选考生需持台湾居民来往大陆通行证来校参加面试。</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四、专业选择</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备选考生可以从我校公布的招生专业目录中选择4个专业志愿，招生专业目录详见附件一。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五、考核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学校将组织专家对备选考生进行考核，考核以面试方式进行。考核时间：2017年5月26日 14:30-18:00，考核地点：武汉大学校内。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面试当天我校将举行“2017 年武汉大学台湾免试生校园文化体验活动”，具体活动方案详见附件二。</w:t>
      </w:r>
      <w:r>
        <w:rPr>
          <w:rFonts w:hint="default" w:ascii="Times New Roman" w:hAnsi="Times New Roman" w:eastAsia="Microsoft YaHei" w:cs="Times New Roman"/>
          <w:b w:val="0"/>
          <w:i w:val="0"/>
          <w:caps w:val="0"/>
          <w:color w:val="333333"/>
          <w:spacing w:val="0"/>
          <w:kern w:val="0"/>
          <w:sz w:val="28"/>
          <w:szCs w:val="28"/>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六、录取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我校将根据考生的面试成绩及专业志愿择优确定拟录取考生并进行网上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七、入学与身体检查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1．新生持《录取通知书》来校报到，报到时间以《录取通知书》上规定的时间为准。因故不能按时报到者，应提前向所在学院请假，并获得批准。在规定时间内未报到又未请假者取消其入学资格。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2．新生入校后，我校将核查其入学资格。凡不符合台湾免试生录取条件或弄虚作假者，我校将取消其入学资格。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3．新生入校后，由学校进行身体检查，对不符合入学体检要求者，取消入学资格；仅专业受限者，可以商转其它专业。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八、收费标准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被录取的学生入学时，应缴纳学费和杂费，收费标准与内地（祖国大陆）同专业学生标准一致。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九、其它</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1．学生与同专业内地（祖国大陆）学生同住，并按相同标准缴纳住宿费；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2．学生在校期间，按教育部及我校有关规定管理。寒暑假可自费离境探亲访友；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3．学生在校学习实行学分制和弹性学制。按教育部等六部门印发的《普通高等学校招收和培养香港特别行政区、澳门特别行政区及台湾地区学生的规定》，修完规定课程、修满学分即准予毕业，符合学位授予条件者，学校授予其相应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4．新生入学报到时，须持有效的《台湾居民来往大陆通行证》，所持出入境证件的有效期应与学习期限相适应；</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5．若教育部及联招办2017年的相关规定有变化，以新规定为准。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十、监督机制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武汉大学监察部全程参与、监督自主招生工作，并受理考生申诉。申诉及举报联系方式：</w:t>
      </w:r>
      <w:r>
        <w:rPr>
          <w:rFonts w:hint="default" w:ascii="仿宋_GB2312" w:hAnsi="Microsoft YaHei" w:eastAsia="仿宋_GB2312" w:cs="仿宋_GB2312"/>
          <w:b w:val="0"/>
          <w:i w:val="0"/>
          <w:caps w:val="0"/>
          <w:color w:val="333333"/>
          <w:spacing w:val="0"/>
          <w:kern w:val="0"/>
          <w:sz w:val="28"/>
          <w:szCs w:val="28"/>
          <w:u w:val="none"/>
          <w:bdr w:val="none" w:color="auto" w:sz="0" w:space="0"/>
          <w:lang w:val="en-US" w:eastAsia="zh-CN" w:bidi="ar"/>
        </w:rPr>
        <w:fldChar w:fldCharType="begin"/>
      </w:r>
      <w:r>
        <w:rPr>
          <w:rFonts w:hint="default" w:ascii="仿宋_GB2312" w:hAnsi="Microsoft YaHei" w:eastAsia="仿宋_GB2312" w:cs="仿宋_GB2312"/>
          <w:b w:val="0"/>
          <w:i w:val="0"/>
          <w:caps w:val="0"/>
          <w:color w:val="333333"/>
          <w:spacing w:val="0"/>
          <w:kern w:val="0"/>
          <w:sz w:val="28"/>
          <w:szCs w:val="28"/>
          <w:u w:val="none"/>
          <w:bdr w:val="none" w:color="auto" w:sz="0" w:space="0"/>
          <w:lang w:val="en-US" w:eastAsia="zh-CN" w:bidi="ar"/>
        </w:rPr>
        <w:instrText xml:space="preserve"> HYPERLINK "mailto:jwo@whu.edu.cn" </w:instrText>
      </w:r>
      <w:r>
        <w:rPr>
          <w:rFonts w:hint="default" w:ascii="仿宋_GB2312" w:hAnsi="Microsoft YaHei" w:eastAsia="仿宋_GB2312" w:cs="仿宋_GB2312"/>
          <w:b w:val="0"/>
          <w:i w:val="0"/>
          <w:caps w:val="0"/>
          <w:color w:val="333333"/>
          <w:spacing w:val="0"/>
          <w:kern w:val="0"/>
          <w:sz w:val="28"/>
          <w:szCs w:val="28"/>
          <w:u w:val="none"/>
          <w:bdr w:val="none" w:color="auto" w:sz="0" w:space="0"/>
          <w:lang w:val="en-US" w:eastAsia="zh-CN" w:bidi="ar"/>
        </w:rPr>
        <w:fldChar w:fldCharType="separate"/>
      </w:r>
      <w:r>
        <w:rPr>
          <w:rStyle w:val="4"/>
          <w:rFonts w:hint="default" w:ascii="仿宋_GB2312" w:hAnsi="Microsoft YaHei" w:eastAsia="仿宋_GB2312" w:cs="仿宋_GB2312"/>
          <w:b w:val="0"/>
          <w:i w:val="0"/>
          <w:caps w:val="0"/>
          <w:color w:val="0000FF"/>
          <w:spacing w:val="0"/>
          <w:sz w:val="28"/>
          <w:szCs w:val="28"/>
          <w:u w:val="none"/>
          <w:bdr w:val="none" w:color="auto" w:sz="0" w:space="0"/>
          <w:lang w:val="en-US"/>
        </w:rPr>
        <w:t>jwo@whu.edu.cn</w:t>
      </w:r>
      <w:r>
        <w:rPr>
          <w:rFonts w:hint="default" w:ascii="仿宋_GB2312" w:hAnsi="Microsoft YaHei" w:eastAsia="仿宋_GB2312" w:cs="仿宋_GB2312"/>
          <w:b w:val="0"/>
          <w:i w:val="0"/>
          <w:caps w:val="0"/>
          <w:color w:val="333333"/>
          <w:spacing w:val="0"/>
          <w:kern w:val="0"/>
          <w:sz w:val="28"/>
          <w:szCs w:val="28"/>
          <w:u w:val="none"/>
          <w:bdr w:val="none" w:color="auto" w:sz="0" w:space="0"/>
          <w:lang w:val="en-US" w:eastAsia="zh-CN" w:bidi="ar"/>
        </w:rPr>
        <w:fldChar w:fldCharType="end"/>
      </w: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2"/>
        <w:jc w:val="left"/>
        <w:rPr>
          <w:rFonts w:hint="eastAsia" w:ascii="Microsoft YaHei" w:hAnsi="Microsoft YaHei" w:eastAsia="Microsoft YaHei" w:cs="Microsoft YaHei"/>
        </w:rPr>
      </w:pPr>
      <w:r>
        <w:rPr>
          <w:rFonts w:hint="default" w:ascii="仿宋_GB2312" w:hAnsi="Microsoft YaHei" w:eastAsia="仿宋_GB2312" w:cs="仿宋_GB2312"/>
          <w:b/>
          <w:i w:val="0"/>
          <w:caps w:val="0"/>
          <w:color w:val="333333"/>
          <w:spacing w:val="0"/>
          <w:kern w:val="0"/>
          <w:sz w:val="28"/>
          <w:szCs w:val="28"/>
          <w:bdr w:val="none" w:color="auto" w:sz="0" w:space="0"/>
          <w:lang w:val="en-US" w:eastAsia="zh-CN" w:bidi="ar"/>
        </w:rPr>
        <w:t>十一、联系方式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武汉大学招生办公室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办公地点：武汉大学本科生院大楼南楼二楼西侧</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联系电话：027－6875 4231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电子邮箱：wdzsb@whu.edu.cn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网</w:t>
      </w:r>
      <w:r>
        <w:rPr>
          <w:rFonts w:hint="default" w:ascii="Times New Roman" w:hAnsi="Times New Roman" w:eastAsia="Microsoft YaHei" w:cs="Times New Roman"/>
          <w:b w:val="0"/>
          <w:i w:val="0"/>
          <w:caps w:val="0"/>
          <w:color w:val="333333"/>
          <w:spacing w:val="0"/>
          <w:kern w:val="0"/>
          <w:sz w:val="28"/>
          <w:szCs w:val="28"/>
          <w:bdr w:val="none" w:color="auto" w:sz="0" w:space="0"/>
          <w:lang w:val="en-US" w:eastAsia="zh-CN" w:bidi="ar"/>
        </w:rPr>
        <w:t>  </w:t>
      </w: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址：http://www.aoff.whu.edu.cn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新浪微博：http://t.sina.com.cn/2062659001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腾讯微博：http://t.qq.com/whuzsb4231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560"/>
        <w:jc w:val="left"/>
        <w:rPr>
          <w:rFonts w:hint="eastAsia" w:ascii="Microsoft YaHei" w:hAnsi="Microsoft YaHei" w:eastAsia="Microsoft YaHei" w:cs="Microsoft YaHei"/>
        </w:rPr>
      </w:pPr>
      <w:r>
        <w:rPr>
          <w:rFonts w:hint="default" w:ascii="仿宋_GB2312" w:hAnsi="Microsoft YaHei" w:eastAsia="仿宋_GB2312" w:cs="仿宋_GB2312"/>
          <w:b w:val="0"/>
          <w:i w:val="0"/>
          <w:caps w:val="0"/>
          <w:color w:val="333333"/>
          <w:spacing w:val="0"/>
          <w:kern w:val="0"/>
          <w:sz w:val="28"/>
          <w:szCs w:val="28"/>
          <w:bdr w:val="none" w:color="auto" w:sz="0" w:space="0"/>
          <w:lang w:val="en-US" w:eastAsia="zh-CN" w:bidi="ar"/>
        </w:rPr>
        <w:t>微信公众平台：武大招办</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607938"/>
    <w:rsid w:val="7D60793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2017-05-02T06:56:00Z</dcterms:created>
  <dc:creator>user</dc:creator>
  <cp:lastModifiedBy>user</cp:lastModifiedBy>
  <dcterms:modified xsi:type="dcterms:W3CDTF">2017-05-02T06:58:11Z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