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jc w:val="center"/>
        <w:rPr>
          <w:rFonts w:hint="eastAsia" w:ascii="新細明體" w:hAnsi="新細明體" w:eastAsia="新細明體" w:cs="新細明體"/>
          <w:b/>
          <w:bCs/>
          <w:sz w:val="36"/>
        </w:rPr>
      </w:pPr>
      <w:bookmarkStart w:id="0" w:name="_GoBack"/>
      <w:r>
        <w:rPr>
          <w:rFonts w:hint="eastAsia" w:ascii="新細明體" w:hAnsi="新細明體" w:eastAsia="新細明體" w:cs="新細明體"/>
          <w:b/>
          <w:bCs/>
          <w:sz w:val="36"/>
        </w:rPr>
        <w:t>疑似特殊教育需求學生的特徵</w:t>
      </w:r>
    </w:p>
    <w:bookmarkEnd w:id="0"/>
    <w:p>
      <w:pPr>
        <w:numPr>
          <w:ilvl w:val="0"/>
          <w:numId w:val="1"/>
        </w:numPr>
        <w:ind w:left="425" w:leftChars="0" w:hanging="425" w:firstLineChars="0"/>
        <w:rPr>
          <w:rFonts w:hint="eastAsia" w:ascii="新細明體" w:hAnsi="新細明體" w:eastAsia="新細明體" w:cs="新細明體"/>
        </w:rPr>
      </w:pPr>
      <w:r>
        <w:rPr>
          <w:rFonts w:hint="eastAsia" w:ascii="新細明體" w:hAnsi="新細明體" w:eastAsia="新細明體" w:cs="新細明體"/>
        </w:rPr>
        <w:t>在普通班無法學習，上課常聽不懂。對老師交代的作業常不了解而無法順利完成。</w:t>
      </w:r>
    </w:p>
    <w:p>
      <w:pPr>
        <w:numPr>
          <w:ilvl w:val="0"/>
          <w:numId w:val="1"/>
        </w:numPr>
        <w:ind w:left="425" w:leftChars="0" w:hanging="425" w:firstLineChars="0"/>
        <w:rPr>
          <w:rFonts w:hint="eastAsia" w:ascii="新細明體" w:hAnsi="新細明體" w:eastAsia="新細明體" w:cs="新細明體"/>
        </w:rPr>
      </w:pPr>
      <w:r>
        <w:rPr>
          <w:rFonts w:hint="eastAsia" w:ascii="新細明體" w:hAnsi="新細明體" w:eastAsia="新細明體" w:cs="新細明體"/>
        </w:rPr>
        <w:t>學業成績長期全班最差，考試總是全班最後一、二名。</w:t>
      </w:r>
    </w:p>
    <w:p>
      <w:pPr>
        <w:numPr>
          <w:ilvl w:val="0"/>
          <w:numId w:val="1"/>
        </w:numPr>
        <w:ind w:left="425" w:leftChars="0" w:hanging="425" w:firstLineChars="0"/>
        <w:rPr>
          <w:rFonts w:hint="eastAsia" w:ascii="新細明體" w:hAnsi="新細明體" w:eastAsia="新細明體" w:cs="新細明體"/>
        </w:rPr>
      </w:pPr>
      <w:r>
        <w:rPr>
          <w:rFonts w:hint="eastAsia" w:ascii="新細明體" w:hAnsi="新細明體" w:eastAsia="新細明體" w:cs="新細明體"/>
        </w:rPr>
        <w:t>某些學科成就顯著低落，學習能力表現水準不到小學四年級的程度。</w:t>
      </w:r>
    </w:p>
    <w:p>
      <w:pPr>
        <w:numPr>
          <w:ilvl w:val="0"/>
          <w:numId w:val="1"/>
        </w:numPr>
        <w:ind w:left="425" w:leftChars="0" w:hanging="425" w:firstLineChars="0"/>
        <w:rPr>
          <w:rFonts w:hint="eastAsia" w:ascii="新細明體" w:hAnsi="新細明體" w:eastAsia="新細明體" w:cs="新細明體"/>
        </w:rPr>
      </w:pPr>
      <w:r>
        <w:rPr>
          <w:rFonts w:hint="eastAsia" w:ascii="新細明體" w:hAnsi="新細明體" w:eastAsia="新細明體" w:cs="新細明體"/>
        </w:rPr>
        <w:t>某些學科成就和其整體表現不一致。</w:t>
      </w:r>
    </w:p>
    <w:p>
      <w:pPr>
        <w:numPr>
          <w:ilvl w:val="0"/>
          <w:numId w:val="1"/>
        </w:numPr>
        <w:ind w:left="425" w:leftChars="0" w:hanging="425" w:firstLineChars="0"/>
        <w:rPr>
          <w:rFonts w:hint="eastAsia" w:ascii="新細明體" w:hAnsi="新細明體" w:eastAsia="新細明體" w:cs="新細明體"/>
        </w:rPr>
      </w:pPr>
      <w:r>
        <w:rPr>
          <w:rFonts w:hint="eastAsia" w:ascii="新細明體" w:hAnsi="新細明體" w:eastAsia="新細明體" w:cs="新細明體"/>
        </w:rPr>
        <w:t>學習速度及反應較同年齡兒童顯得緩慢。</w:t>
      </w:r>
    </w:p>
    <w:p>
      <w:pPr>
        <w:numPr>
          <w:ilvl w:val="0"/>
          <w:numId w:val="1"/>
        </w:numPr>
        <w:ind w:left="425" w:leftChars="0" w:hanging="425" w:firstLineChars="0"/>
        <w:rPr>
          <w:rFonts w:hint="eastAsia" w:ascii="新細明體" w:hAnsi="新細明體" w:eastAsia="新細明體" w:cs="新細明體"/>
        </w:rPr>
      </w:pPr>
      <w:r>
        <w:rPr>
          <w:rFonts w:hint="eastAsia" w:ascii="新細明體" w:hAnsi="新細明體" w:eastAsia="新細明體" w:cs="新細明體"/>
        </w:rPr>
        <w:t>語言理解及表達能力差，以致無法有效溝通。</w:t>
      </w:r>
    </w:p>
    <w:p>
      <w:pPr>
        <w:numPr>
          <w:ilvl w:val="0"/>
          <w:numId w:val="1"/>
        </w:numPr>
        <w:ind w:left="425" w:leftChars="0" w:hanging="425" w:firstLineChars="0"/>
        <w:rPr>
          <w:rFonts w:hint="eastAsia" w:ascii="新細明體" w:hAnsi="新細明體" w:eastAsia="新細明體" w:cs="新細明體"/>
        </w:rPr>
      </w:pPr>
      <w:r>
        <w:rPr>
          <w:rFonts w:hint="eastAsia" w:ascii="新細明體" w:hAnsi="新細明體" w:eastAsia="新細明體" w:cs="新細明體"/>
        </w:rPr>
        <w:t>閱讀時不流暢，無法理解該年級閱讀內容，甚至無法看懂考卷。</w:t>
      </w:r>
    </w:p>
    <w:p>
      <w:pPr>
        <w:numPr>
          <w:ilvl w:val="0"/>
          <w:numId w:val="1"/>
        </w:numPr>
        <w:ind w:left="425" w:leftChars="0" w:hanging="425" w:firstLineChars="0"/>
        <w:rPr>
          <w:rFonts w:hint="eastAsia" w:ascii="新細明體" w:hAnsi="新細明體" w:eastAsia="新細明體" w:cs="新細明體"/>
        </w:rPr>
      </w:pPr>
      <w:r>
        <w:rPr>
          <w:rFonts w:hint="eastAsia" w:ascii="新細明體" w:hAnsi="新細明體" w:eastAsia="新細明體" w:cs="新細明體"/>
        </w:rPr>
        <w:t>認字困難，認得的詞彙很少。</w:t>
      </w:r>
    </w:p>
    <w:p>
      <w:pPr>
        <w:numPr>
          <w:ilvl w:val="0"/>
          <w:numId w:val="1"/>
        </w:numPr>
        <w:ind w:left="425" w:leftChars="0" w:hanging="425" w:firstLineChars="0"/>
        <w:rPr>
          <w:rFonts w:hint="eastAsia" w:ascii="新細明體" w:hAnsi="新細明體" w:eastAsia="新細明體" w:cs="新細明體"/>
        </w:rPr>
      </w:pPr>
      <w:r>
        <w:rPr>
          <w:rFonts w:hint="eastAsia" w:ascii="新細明體" w:hAnsi="新細明體" w:eastAsia="新細明體" w:cs="新細明體"/>
        </w:rPr>
        <w:t>無法寫出完整的句子或短文。</w:t>
      </w:r>
    </w:p>
    <w:p>
      <w:pPr>
        <w:numPr>
          <w:ilvl w:val="0"/>
          <w:numId w:val="1"/>
        </w:numPr>
        <w:ind w:left="425" w:leftChars="0" w:hanging="425" w:firstLineChars="0"/>
        <w:rPr>
          <w:rFonts w:hint="eastAsia" w:ascii="新細明體" w:hAnsi="新細明體" w:eastAsia="新細明體" w:cs="新細明體"/>
        </w:rPr>
      </w:pPr>
      <w:r>
        <w:rPr>
          <w:rFonts w:hint="eastAsia" w:ascii="新細明體" w:hAnsi="新細明體" w:eastAsia="新細明體" w:cs="新細明體"/>
        </w:rPr>
        <w:t>四則運算有困難。</w:t>
      </w:r>
    </w:p>
    <w:p>
      <w:pPr>
        <w:numPr>
          <w:ilvl w:val="0"/>
          <w:numId w:val="1"/>
        </w:numPr>
        <w:ind w:left="425" w:leftChars="0" w:hanging="425" w:firstLineChars="0"/>
        <w:rPr>
          <w:rFonts w:hint="eastAsia" w:ascii="新細明體" w:hAnsi="新細明體" w:eastAsia="新細明體" w:cs="新細明體"/>
        </w:rPr>
      </w:pPr>
      <w:r>
        <w:rPr>
          <w:rFonts w:hint="eastAsia" w:ascii="新細明體" w:hAnsi="新細明體" w:eastAsia="新細明體" w:cs="新細明體"/>
        </w:rPr>
        <w:t>組織能力差，對抽象概念符號或名詞亦常弄不清楚，須藉實物說明。</w:t>
      </w:r>
    </w:p>
    <w:p>
      <w:pPr>
        <w:numPr>
          <w:ilvl w:val="0"/>
          <w:numId w:val="1"/>
        </w:numPr>
        <w:ind w:left="425" w:leftChars="0" w:hanging="425" w:firstLineChars="0"/>
        <w:rPr>
          <w:rFonts w:hint="eastAsia" w:ascii="新細明體" w:hAnsi="新細明體" w:eastAsia="新細明體" w:cs="新細明體"/>
        </w:rPr>
      </w:pPr>
      <w:r>
        <w:rPr>
          <w:rFonts w:hint="eastAsia" w:ascii="新細明體" w:hAnsi="新細明體" w:eastAsia="新細明體" w:cs="新細明體"/>
        </w:rPr>
        <w:t>隨機應變能力差，無法隨問題情境調整自己的行為。</w:t>
      </w:r>
    </w:p>
    <w:p>
      <w:pPr>
        <w:numPr>
          <w:ilvl w:val="0"/>
          <w:numId w:val="1"/>
        </w:numPr>
        <w:ind w:left="425" w:leftChars="0" w:hanging="425" w:firstLineChars="0"/>
        <w:rPr>
          <w:rFonts w:hint="eastAsia" w:ascii="新細明體" w:hAnsi="新細明體" w:eastAsia="新細明體" w:cs="新細明體"/>
        </w:rPr>
      </w:pPr>
      <w:r>
        <w:rPr>
          <w:rFonts w:hint="eastAsia" w:ascii="新細明體" w:hAnsi="新細明體" w:eastAsia="新細明體" w:cs="新細明體"/>
        </w:rPr>
        <w:t>注意力非常不集中及無法持久、極易分心、常做白日夢等，甚或妨礙上課程序，影響學習效果。</w:t>
      </w:r>
    </w:p>
    <w:p>
      <w:pPr>
        <w:numPr>
          <w:ilvl w:val="0"/>
          <w:numId w:val="1"/>
        </w:numPr>
        <w:ind w:left="425" w:leftChars="0" w:hanging="425" w:firstLineChars="0"/>
        <w:rPr>
          <w:rFonts w:hint="eastAsia" w:ascii="新細明體" w:hAnsi="新細明體" w:eastAsia="新細明體" w:cs="新細明體"/>
        </w:rPr>
      </w:pPr>
      <w:r>
        <w:rPr>
          <w:rFonts w:hint="eastAsia" w:ascii="新細明體" w:hAnsi="新細明體" w:eastAsia="新細明體" w:cs="新細明體"/>
        </w:rPr>
        <w:t>在班上難以和同學建立友誼，在班上常是一個人，或受大多數的同學拒絕。</w:t>
      </w:r>
    </w:p>
    <w:p>
      <w:pPr>
        <w:numPr>
          <w:ilvl w:val="0"/>
          <w:numId w:val="1"/>
        </w:numPr>
        <w:ind w:left="425" w:leftChars="0" w:hanging="425" w:firstLineChars="0"/>
        <w:rPr>
          <w:rFonts w:hint="eastAsia" w:ascii="新細明體" w:hAnsi="新細明體" w:eastAsia="新細明體" w:cs="新細明體"/>
        </w:rPr>
      </w:pPr>
      <w:r>
        <w:rPr>
          <w:rFonts w:hint="eastAsia" w:ascii="新細明體" w:hAnsi="新細明體" w:eastAsia="新細明體" w:cs="新細明體"/>
        </w:rPr>
        <w:t>不能遵守團體規範，或參與團體生活。</w:t>
      </w:r>
    </w:p>
    <w:p>
      <w:pPr>
        <w:numPr>
          <w:ilvl w:val="0"/>
          <w:numId w:val="1"/>
        </w:numPr>
        <w:ind w:left="425" w:leftChars="0" w:hanging="425" w:firstLineChars="0"/>
        <w:rPr>
          <w:rFonts w:hint="eastAsia" w:ascii="新細明體" w:hAnsi="新細明體" w:eastAsia="新細明體" w:cs="新細明體"/>
        </w:rPr>
      </w:pPr>
      <w:r>
        <w:rPr>
          <w:rFonts w:hint="eastAsia" w:ascii="新細明體" w:hAnsi="新細明體" w:eastAsia="新細明體" w:cs="新細明體"/>
        </w:rPr>
        <w:t>生活自理能力較同年齡兒童差，如個人清潔，物品文具的整理，穿衣穿鞋等。</w:t>
      </w:r>
    </w:p>
    <w:p>
      <w:pPr>
        <w:spacing w:line="500" w:lineRule="exact"/>
        <w:rPr>
          <w:rFonts w:hint="eastAsia" w:ascii="新細明體" w:hAnsi="新細明體" w:eastAsia="新細明體" w:cs="新細明體"/>
          <w:sz w:val="30"/>
        </w:rPr>
      </w:pPr>
    </w:p>
    <w:p>
      <w:pPr>
        <w:spacing w:line="500" w:lineRule="exact"/>
        <w:rPr>
          <w:rFonts w:hint="eastAsia" w:ascii="新細明體" w:hAnsi="新細明體" w:eastAsia="新細明體" w:cs="新細明體"/>
          <w:b/>
          <w:bCs/>
          <w:sz w:val="30"/>
        </w:rPr>
      </w:pPr>
      <w:r>
        <w:rPr>
          <w:rFonts w:hint="eastAsia" w:ascii="新細明體" w:hAnsi="新細明體" w:eastAsia="新細明體" w:cs="新細明體"/>
          <w:b/>
          <w:bCs/>
          <w:sz w:val="30"/>
        </w:rPr>
        <w:t>※上述特徵符合越多者，可能表示越需要特殊教育服務。</w:t>
      </w:r>
    </w:p>
    <w:p>
      <w:pPr>
        <w:rPr>
          <w:rFonts w:hint="eastAsia" w:ascii="新細明體" w:hAnsi="新細明體" w:eastAsia="新細明體" w:cs="新細明體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新細明體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default"/>
    <w:sig w:usb0="00000003" w:usb1="082E0000" w:usb2="00000016" w:usb3="00000000" w:csb0="0010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華康隸書體W5(P)">
    <w:altName w:val="標楷體"/>
    <w:panose1 w:val="03000500000000000000"/>
    <w:charset w:val="88"/>
    <w:family w:val="script"/>
    <w:pitch w:val="default"/>
    <w:sig w:usb0="00000000" w:usb1="00000000" w:usb2="00000016" w:usb3="00000000" w:csb0="00100000" w:csb1="00000000"/>
  </w:font>
  <w:font w:name="華康正顏楷體W7(P)">
    <w:altName w:val="標楷體"/>
    <w:panose1 w:val="03000700000000000000"/>
    <w:charset w:val="88"/>
    <w:family w:val="script"/>
    <w:pitch w:val="default"/>
    <w:sig w:usb0="00000000" w:usb1="00000000" w:usb2="00000016" w:usb3="00000000" w:csb0="00100000" w:csb1="00000000"/>
  </w:font>
  <w:font w:name="NSimSun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文鼎粗行楷">
    <w:panose1 w:val="02010609010101010101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EF2B77"/>
    <w:multiLevelType w:val="singleLevel"/>
    <w:tmpl w:val="58EF2B77"/>
    <w:lvl w:ilvl="0" w:tentative="0">
      <w:start w:val="1"/>
      <w:numFmt w:val="decimal"/>
      <w:lvlText w:val="%1."/>
      <w:lvlJc w:val="left"/>
      <w:pPr>
        <w:ind w:left="425" w:leftChars="0" w:hanging="425" w:firstLineChars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07080"/>
    <w:rsid w:val="53B0708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kern w:val="2"/>
      <w:sz w:val="24"/>
      <w:szCs w:val="22"/>
      <w:lang w:val="en-US" w:eastAsia="zh-TW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Office_10.1.0.6382_F1E327BC-269C-435d-A152-05C5408002CA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2017-04-13T07:06:00Z</dcterms:created>
  <dc:creator>user</dc:creator>
  <cp:lastModifiedBy>user</cp:lastModifiedBy>
  <dcterms:modified xsi:type="dcterms:W3CDTF">2017-04-13T07:07:31Z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2052-10.1.0.6382</vt:lpwstr>
  </property>
</Properties>
</file>