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pPr>
        <w:pStyle w:val="2"/>
        <w:rPr>
          <w:rFonts w:hint="eastAsia"/>
        </w:rPr>
      </w:pPr>
      <w:r>
        <w:rPr>
          <w:rFonts w:hint="eastAsia"/>
        </w:rPr>
        <w:t xml:space="preserve">南京农业大学2016年台湾地区免试生招生简章 </w:t>
      </w:r>
    </w:p>
    <w:p>
      <w:pPr>
        <w:rPr>
          <w:rFonts w:hint="eastAsia"/>
        </w:rPr>
      </w:pPr>
      <w:r>
        <w:rPr>
          <w:rFonts w:hint="eastAsia"/>
        </w:rPr>
        <w:t xml:space="preserve">南京农业大学坐落于钟灵毓秀、虎踞龙蟠的古都南京，是一所以农业和生命科学为优势和特色，农、理、经、管、工、文、法学多学科协调发展的教育部直属全国重点大学，是国家“211工程”重点建设大学和“985优势学科创新平台”高校之一。学校具有110多年的办学历史，其前身是金陵大学农学院和国立中央大学农学院。 </w:t>
      </w:r>
    </w:p>
    <w:p>
      <w:pPr>
        <w:rPr>
          <w:rFonts w:hint="eastAsia"/>
        </w:rPr>
      </w:pPr>
      <w:r>
        <w:rPr>
          <w:rFonts w:hint="eastAsia"/>
        </w:rPr>
        <w:t xml:space="preserve">学校现有教职工2700多人，其中博士生导师410人，国家及部级有突出贡献中青年专家41人、“长江学者”和“千人计划”专家12人、教育部创新团队3个、国家教学名师2人，获国家杰出青年科学基金14人，入选国家其它各类人才工程和人才计划100余人次。 </w:t>
      </w:r>
    </w:p>
    <w:p>
      <w:pPr>
        <w:rPr>
          <w:rFonts w:hint="eastAsia"/>
        </w:rPr>
      </w:pPr>
      <w:r>
        <w:rPr>
          <w:rFonts w:hint="eastAsia"/>
        </w:rPr>
        <w:t xml:space="preserve">学校设有14个国家重点学科，62个本科专业、32个硕士授权一级学科、15种专业学位授予权、16个博士授权一级学科和15个博士后流动站。在校生32000多人，其中本科生17000余人，研究生9400余人。 </w:t>
      </w:r>
    </w:p>
    <w:p>
      <w:pPr>
        <w:rPr>
          <w:rFonts w:hint="eastAsia"/>
        </w:rPr>
      </w:pPr>
      <w:r>
        <w:rPr>
          <w:rFonts w:hint="eastAsia"/>
        </w:rPr>
        <w:t xml:space="preserve">学校先后培养了20余万名毕业生，有51位两院院士曾在这里学习或工作过。近年来，学校国际交流与合作十分活跃，先后与30多个国家和地区的150多所高校、科研机构建立了学术交流与合作关系。 </w:t>
      </w:r>
    </w:p>
    <w:p>
      <w:pPr>
        <w:rPr>
          <w:rFonts w:hint="eastAsia"/>
        </w:rPr>
      </w:pPr>
      <w:r>
        <w:rPr>
          <w:rFonts w:hint="eastAsia"/>
        </w:rPr>
        <w:t xml:space="preserve">学校校园环境优美，周边交通便利、风景宜人，教学、科研和生活设施配套齐全。 </w:t>
      </w:r>
    </w:p>
    <w:p>
      <w:pPr>
        <w:rPr>
          <w:rFonts w:hint="eastAsia"/>
        </w:rPr>
      </w:pPr>
      <w:r>
        <w:rPr>
          <w:rFonts w:hint="eastAsia"/>
        </w:rPr>
        <w:t xml:space="preserve">根据《教育部关于普通高等学校依据台湾地区大学入学考试学科能力测验成绩招收台湾高中毕业生的通知》教港澳台函〔2011〕18号文件精神，结合学校实际情况，制定本简章。 </w:t>
      </w:r>
    </w:p>
    <w:p>
      <w:pPr>
        <w:rPr>
          <w:rFonts w:hint="eastAsia"/>
        </w:rPr>
      </w:pPr>
      <w:r>
        <w:rPr>
          <w:rFonts w:hint="eastAsia"/>
        </w:rPr>
        <w:t xml:space="preserve">一、招生对象 </w:t>
      </w:r>
    </w:p>
    <w:p>
      <w:pPr>
        <w:rPr>
          <w:rFonts w:hint="eastAsia"/>
        </w:rPr>
      </w:pPr>
      <w:r>
        <w:rPr>
          <w:rFonts w:hint="eastAsia"/>
        </w:rPr>
        <w:t xml:space="preserve">1、持有合法的台湾地区居民身份证、台湾居民来往大陆通行证（即“台胞证”），考生所持证件须在有效期之内。 </w:t>
      </w:r>
    </w:p>
    <w:p>
      <w:pPr>
        <w:rPr>
          <w:rFonts w:hint="eastAsia"/>
        </w:rPr>
      </w:pPr>
      <w:r>
        <w:rPr>
          <w:rFonts w:hint="eastAsia"/>
        </w:rPr>
        <w:t>2、本年度《台湾大学入学考试学科能力测验》成绩达到顶标级、前标级；就读于大陆台商子弟（女）学校的高中毕业生，回台湾参加本年度《台湾大学入学考试学科能力测验》成绩达到</w:t>
      </w:r>
      <w:bookmarkStart w:id="0" w:name="_GoBack"/>
      <w:r>
        <w:rPr>
          <w:rFonts w:hint="eastAsia"/>
          <w:b/>
          <w:bCs/>
          <w:shd w:val="clear" w:color="FFFFFF" w:fill="D9D9D9"/>
        </w:rPr>
        <w:t>均标级</w:t>
      </w:r>
      <w:bookmarkEnd w:id="0"/>
      <w:r>
        <w:rPr>
          <w:rFonts w:hint="eastAsia"/>
        </w:rPr>
        <w:t xml:space="preserve">。 </w:t>
      </w:r>
    </w:p>
    <w:p>
      <w:pPr>
        <w:rPr>
          <w:rFonts w:hint="eastAsia"/>
        </w:rPr>
      </w:pPr>
      <w:r>
        <w:rPr>
          <w:rFonts w:hint="eastAsia"/>
        </w:rPr>
        <w:t xml:space="preserve">二、招生专业及计划 </w:t>
      </w:r>
    </w:p>
    <w:p>
      <w:pPr>
        <w:rPr>
          <w:rFonts w:hint="eastAsia"/>
        </w:rPr>
      </w:pPr>
      <w:r>
        <w:rPr>
          <w:rFonts w:hint="eastAsia"/>
        </w:rPr>
        <w:t xml:space="preserve">申请者可以在公布的招生专业目录中选择三个专业作为志愿，招生专业目录详见附件1。 </w:t>
      </w:r>
    </w:p>
    <w:p>
      <w:pPr>
        <w:rPr>
          <w:rFonts w:hint="eastAsia"/>
        </w:rPr>
      </w:pPr>
      <w:r>
        <w:rPr>
          <w:rFonts w:hint="eastAsia"/>
        </w:rPr>
        <w:t xml:space="preserve">招生计划视具体生源情况而定。 </w:t>
      </w:r>
    </w:p>
    <w:p>
      <w:pPr>
        <w:rPr>
          <w:rFonts w:hint="eastAsia"/>
        </w:rPr>
      </w:pPr>
      <w:r>
        <w:rPr>
          <w:rFonts w:hint="eastAsia"/>
        </w:rPr>
        <w:t xml:space="preserve">三、报名要求 </w:t>
      </w:r>
    </w:p>
    <w:p>
      <w:pPr>
        <w:rPr>
          <w:rFonts w:hint="eastAsia"/>
        </w:rPr>
      </w:pPr>
      <w:r>
        <w:rPr>
          <w:rFonts w:hint="eastAsia"/>
        </w:rPr>
        <w:t xml:space="preserve">1、报名时间：自简章公布之日起至2016年4月25日。 </w:t>
      </w:r>
    </w:p>
    <w:p>
      <w:pPr>
        <w:rPr>
          <w:rFonts w:hint="eastAsia"/>
        </w:rPr>
      </w:pPr>
      <w:r>
        <w:rPr>
          <w:rFonts w:hint="eastAsia"/>
        </w:rPr>
        <w:t xml:space="preserve">2、申请材料包括： </w:t>
      </w:r>
    </w:p>
    <w:p>
      <w:pPr>
        <w:rPr>
          <w:rFonts w:hint="eastAsia"/>
        </w:rPr>
      </w:pPr>
      <w:r>
        <w:rPr>
          <w:rFonts w:hint="eastAsia"/>
        </w:rPr>
        <w:t xml:space="preserve">（1）《南京农业大学2016年台湾地区免试入学申请表》（见附件2）； </w:t>
      </w:r>
    </w:p>
    <w:p>
      <w:pPr>
        <w:rPr>
          <w:rFonts w:hint="eastAsia"/>
        </w:rPr>
      </w:pPr>
      <w:r>
        <w:rPr>
          <w:rFonts w:hint="eastAsia"/>
        </w:rPr>
        <w:t xml:space="preserve">（2）台湾地区居民身份证影印本和《台湾居民来往大陆通行证》（即“台胞证”）影印本； </w:t>
      </w:r>
    </w:p>
    <w:p>
      <w:pPr>
        <w:rPr>
          <w:rFonts w:hint="eastAsia"/>
        </w:rPr>
      </w:pPr>
      <w:r>
        <w:rPr>
          <w:rFonts w:hint="eastAsia"/>
        </w:rPr>
        <w:t xml:space="preserve">（3）台湾地区当年度“学测”成绩影印本（必须加盖中学公章）； </w:t>
      </w:r>
    </w:p>
    <w:p>
      <w:pPr>
        <w:rPr>
          <w:rFonts w:hint="eastAsia"/>
        </w:rPr>
      </w:pPr>
      <w:r>
        <w:rPr>
          <w:rFonts w:hint="eastAsia"/>
        </w:rPr>
        <w:t xml:space="preserve">（4）就读中学出具的书面推荐信或本人自荐信； </w:t>
      </w:r>
    </w:p>
    <w:p>
      <w:pPr>
        <w:rPr>
          <w:rFonts w:hint="eastAsia"/>
        </w:rPr>
      </w:pPr>
      <w:r>
        <w:rPr>
          <w:rFonts w:hint="eastAsia"/>
        </w:rPr>
        <w:t xml:space="preserve">（5）其他能够体现申请者能力水平的相关证明材料影印本。 </w:t>
      </w:r>
    </w:p>
    <w:p>
      <w:pPr>
        <w:rPr>
          <w:rFonts w:hint="eastAsia"/>
        </w:rPr>
      </w:pPr>
      <w:r>
        <w:rPr>
          <w:rFonts w:hint="eastAsia"/>
        </w:rPr>
        <w:t xml:space="preserve">3、材料邮寄：申请材料于2016年4月30日（以收到申请材料日期为准）前邮寄至我校，地址：江苏省南京市卫岗1号南京农业大学学工处招生办公室（邮政编码：210095），申请材料恕不退回。 </w:t>
      </w:r>
    </w:p>
    <w:p>
      <w:pPr>
        <w:rPr>
          <w:rFonts w:hint="eastAsia"/>
        </w:rPr>
      </w:pPr>
      <w:r>
        <w:rPr>
          <w:rFonts w:hint="eastAsia"/>
        </w:rPr>
        <w:t xml:space="preserve">四、报考资格审核 </w:t>
      </w:r>
    </w:p>
    <w:p>
      <w:pPr>
        <w:rPr>
          <w:rFonts w:hint="eastAsia"/>
        </w:rPr>
      </w:pPr>
      <w:r>
        <w:rPr>
          <w:rFonts w:hint="eastAsia"/>
        </w:rPr>
        <w:t xml:space="preserve">报名截止后，我校将对考生的申请材料进行审核，确定面试考生名单，于2016年5月20日前在我校本科招生网站公布。 </w:t>
      </w:r>
    </w:p>
    <w:p>
      <w:pPr>
        <w:rPr>
          <w:rFonts w:hint="eastAsia"/>
        </w:rPr>
      </w:pPr>
      <w:r>
        <w:rPr>
          <w:rFonts w:hint="eastAsia"/>
        </w:rPr>
        <w:t xml:space="preserve">面试具体时间、地点后期将在学校本科招生网站公布，请考生及时查看。 </w:t>
      </w:r>
    </w:p>
    <w:p>
      <w:pPr>
        <w:rPr>
          <w:rFonts w:hint="eastAsia"/>
        </w:rPr>
      </w:pPr>
      <w:r>
        <w:rPr>
          <w:rFonts w:hint="eastAsia"/>
        </w:rPr>
        <w:t xml:space="preserve">五、录取办法 </w:t>
      </w:r>
    </w:p>
    <w:p>
      <w:pPr>
        <w:rPr>
          <w:rFonts w:hint="eastAsia"/>
        </w:rPr>
      </w:pPr>
      <w:r>
        <w:rPr>
          <w:rFonts w:hint="eastAsia"/>
        </w:rPr>
        <w:t xml:space="preserve">1、南京农业大学根据申请人参加的《台湾大学入学考试学科能力测验》成绩、个人学习经历和面试综合情况择优录取，优先满足第一专业志愿。 </w:t>
      </w:r>
    </w:p>
    <w:p>
      <w:pPr>
        <w:rPr>
          <w:rFonts w:hint="eastAsia"/>
        </w:rPr>
      </w:pPr>
      <w:r>
        <w:rPr>
          <w:rFonts w:hint="eastAsia"/>
        </w:rPr>
        <w:t xml:space="preserve">2、拟录取名单报送普通高等学校联合招收华侨港澳地区及台湾省学生办公室（以下简称“联招办”）后，由联招办统一办理录取确认手续,南京农业大学向核准录取的考生寄发录取通知书。 </w:t>
      </w:r>
    </w:p>
    <w:p>
      <w:pPr>
        <w:rPr>
          <w:rFonts w:hint="eastAsia"/>
        </w:rPr>
      </w:pPr>
      <w:r>
        <w:rPr>
          <w:rFonts w:hint="eastAsia"/>
        </w:rPr>
        <w:t xml:space="preserve">六、其他 </w:t>
      </w:r>
    </w:p>
    <w:p>
      <w:pPr>
        <w:rPr>
          <w:rFonts w:hint="eastAsia"/>
        </w:rPr>
      </w:pPr>
      <w:r>
        <w:rPr>
          <w:rFonts w:hint="eastAsia"/>
        </w:rPr>
        <w:t xml:space="preserve">1、录取的考生请在录取通知书规定的日期内到学校报到。 </w:t>
      </w:r>
    </w:p>
    <w:p>
      <w:pPr>
        <w:rPr>
          <w:rFonts w:hint="eastAsia"/>
        </w:rPr>
      </w:pPr>
      <w:r>
        <w:rPr>
          <w:rFonts w:hint="eastAsia"/>
        </w:rPr>
        <w:t xml:space="preserve">2、学费收费标准与内地学生一致，具体各专业收费标准请参考学校网站介绍。 </w:t>
      </w:r>
    </w:p>
    <w:p>
      <w:pPr>
        <w:rPr>
          <w:rFonts w:hint="eastAsia"/>
        </w:rPr>
      </w:pPr>
      <w:r>
        <w:rPr>
          <w:rFonts w:hint="eastAsia"/>
        </w:rPr>
        <w:t xml:space="preserve">3、若国家联合招收华侨、港澳地区及台湾省学生招生政策有所变动，我校将做相应调整。 </w:t>
      </w:r>
    </w:p>
    <w:p>
      <w:pPr>
        <w:rPr>
          <w:rFonts w:hint="eastAsia"/>
        </w:rPr>
      </w:pPr>
      <w:r>
        <w:rPr>
          <w:rFonts w:hint="eastAsia"/>
        </w:rPr>
        <w:t xml:space="preserve">七、联系方式 </w:t>
      </w:r>
    </w:p>
    <w:p>
      <w:pPr>
        <w:rPr>
          <w:rFonts w:hint="eastAsia"/>
        </w:rPr>
      </w:pPr>
      <w:r>
        <w:rPr>
          <w:rFonts w:hint="eastAsia"/>
        </w:rPr>
        <w:t xml:space="preserve">招生咨询电话： 86-25－84399789 </w:t>
      </w:r>
    </w:p>
    <w:p>
      <w:pPr>
        <w:rPr>
          <w:rFonts w:hint="eastAsia"/>
        </w:rPr>
      </w:pPr>
      <w:r>
        <w:rPr>
          <w:rFonts w:hint="eastAsia"/>
        </w:rPr>
        <w:t xml:space="preserve">传真：86-25－84396458 </w:t>
      </w:r>
    </w:p>
    <w:p>
      <w:pPr>
        <w:rPr>
          <w:rFonts w:hint="eastAsia"/>
        </w:rPr>
      </w:pPr>
      <w:r>
        <w:rPr>
          <w:rFonts w:hint="eastAsia"/>
        </w:rPr>
        <w:t xml:space="preserve">电子邮件：zsb@njau.edu.cn </w:t>
      </w:r>
    </w:p>
    <w:p>
      <w:pPr>
        <w:rPr>
          <w:rFonts w:hint="eastAsia"/>
        </w:rPr>
      </w:pPr>
      <w:r>
        <w:rPr>
          <w:rFonts w:hint="eastAsia"/>
        </w:rPr>
        <w:t xml:space="preserve">网址：http://zsxx.njau.edu.cn </w:t>
      </w:r>
    </w:p>
    <w:p>
      <w:pPr>
        <w:rPr>
          <w:rFonts w:hint="eastAsia"/>
        </w:rPr>
      </w:pPr>
      <w:r>
        <w:rPr>
          <w:rFonts w:hint="eastAsia"/>
        </w:rPr>
        <w:t xml:space="preserve">举报监督电话：86-25-84396827 </w:t>
      </w:r>
    </w:p>
    <w:p>
      <w:pPr>
        <w:rPr>
          <w:rFonts w:hint="eastAsia"/>
        </w:rPr>
      </w:pPr>
      <w:r>
        <w:rPr>
          <w:rFonts w:hint="eastAsia"/>
        </w:rPr>
        <w:t xml:space="preserve">八、本章程由南京农业大学本科招生工作办公室负责解释。 </w:t>
      </w:r>
    </w:p>
    <w:p>
      <w:pPr/>
    </w:p>
    <w:sectPr>
      <w:pgSz w:w="11906" w:h="16838"/>
      <w:pgMar w:top="1134" w:right="1134" w:bottom="1134" w:left="1134" w:header="851" w:footer="992" w:gutter="0"/>
      <w:paperSrc/>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roman"/>
    <w:pitch w:val="variable"/>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A00002EF" w:usb1="4000004B" w:usb2="00000000" w:usb3="00000000" w:csb0="2000019F" w:csb1="00000000"/>
  </w:font>
  <w:font w:name="Calibri">
    <w:panose1 w:val="020F0502020204030204"/>
    <w:charset w:val="00"/>
    <w:family w:val="decorative"/>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B0571C"/>
    <w:rsid w:val="2B073965"/>
    <w:rsid w:val="72B0571C"/>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3">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character" w:styleId="4">
    <w:name w:val="Strong"/>
    <w:basedOn w:val="3"/>
    <w:qFormat/>
    <w:uiPriority w:val="0"/>
    <w:rPr>
      <w:b/>
    </w:rPr>
  </w:style>
  <w:style w:type="character" w:styleId="5">
    <w:name w:val="FollowedHyperlink"/>
    <w:basedOn w:val="3"/>
    <w:uiPriority w:val="0"/>
    <w:rPr>
      <w:rFonts w:hint="eastAsia" w:ascii="宋体" w:hAnsi="宋体" w:eastAsia="宋体" w:cs="宋体"/>
      <w:color w:val="000000"/>
      <w:sz w:val="19"/>
      <w:szCs w:val="19"/>
      <w:u w:val="none"/>
    </w:rPr>
  </w:style>
  <w:style w:type="character" w:styleId="6">
    <w:name w:val="Hyperlink"/>
    <w:basedOn w:val="3"/>
    <w:uiPriority w:val="0"/>
    <w:rPr>
      <w:rFonts w:hint="eastAsia" w:ascii="宋体" w:hAnsi="宋体" w:eastAsia="宋体" w:cs="宋体"/>
      <w:color w:val="000000"/>
      <w:sz w:val="19"/>
      <w:szCs w:val="19"/>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Office_10.1.0.5457_F1E327BC-269C-435d-A152-05C5408002CA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2016-04-23T00:23:00Z</dcterms:created>
  <dc:creator>user</dc:creator>
  <cp:lastModifiedBy>user</cp:lastModifiedBy>
  <dcterms:modified xsi:type="dcterms:W3CDTF">2016-04-23T00:30:38Z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2052-10.1.0.5457</vt:lpwstr>
  </property>
</Properties>
</file>