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2"/>
        <w:rPr>
          <w:rFonts w:hint="eastAsia"/>
        </w:rPr>
      </w:pPr>
      <w:r>
        <w:rPr>
          <w:rFonts w:hint="eastAsia"/>
        </w:rPr>
        <w:t>上海財經大學2016年招收臺灣地區免試生簡章</w:t>
      </w:r>
    </w:p>
    <w:p>
      <w:pPr>
        <w:rPr>
          <w:rFonts w:hint="eastAsia"/>
        </w:rPr>
      </w:pPr>
      <w:r>
        <w:rPr>
          <w:rFonts w:hint="eastAsia"/>
        </w:rPr>
        <w:t> </w:t>
      </w:r>
    </w:p>
    <w:p>
      <w:pPr>
        <w:rPr>
          <w:rFonts w:hint="eastAsia"/>
        </w:rPr>
      </w:pPr>
      <w:r>
        <w:rPr>
          <w:rFonts w:hint="eastAsia"/>
        </w:rPr>
        <w:t>根據《教育部關於普通高等學校依據臺灣地區大學入學考試學科能力測驗成績招收臺灣高中畢業生的通知》（教港澳臺函〔2010〕21號）的要求，結合我校實際情況，特制定本辦法，並開始接受臺灣學生免試入學申請。 </w:t>
      </w:r>
    </w:p>
    <w:p>
      <w:pPr>
        <w:rPr>
          <w:rFonts w:hint="eastAsia"/>
        </w:rPr>
      </w:pPr>
      <w:r>
        <w:rPr>
          <w:rFonts w:hint="eastAsia"/>
        </w:rPr>
        <w:t>一、申請條件</w:t>
      </w:r>
    </w:p>
    <w:p>
      <w:pPr>
        <w:rPr>
          <w:rFonts w:hint="eastAsia"/>
        </w:rPr>
      </w:pPr>
      <w:r>
        <w:rPr>
          <w:rFonts w:hint="eastAsia"/>
        </w:rPr>
        <w:t>1．在臺灣參加“臺灣地區大學入學考試學科能力測驗”（以下簡稱“學測”）考試，成績達頂標級的臺灣高中畢業生；</w:t>
      </w:r>
    </w:p>
    <w:p>
      <w:pPr>
        <w:rPr>
          <w:rFonts w:hint="eastAsia"/>
        </w:rPr>
      </w:pPr>
      <w:r>
        <w:rPr>
          <w:rFonts w:hint="eastAsia"/>
        </w:rPr>
        <w:t>2．在大陸辦學的台商子弟（女）學校，其高中畢業生均要回臺灣參加“學測”考試，台商子弟（女）學校高中畢業生“學測”成績達</w:t>
      </w:r>
      <w:bookmarkStart w:id="0" w:name="_GoBack"/>
      <w:r>
        <w:rPr>
          <w:rFonts w:hint="eastAsia"/>
          <w:b/>
          <w:bCs/>
          <w:shd w:val="clear" w:color="FFFFFF" w:fill="D9D9D9"/>
        </w:rPr>
        <w:t>前標級</w:t>
      </w:r>
      <w:bookmarkEnd w:id="0"/>
      <w:r>
        <w:rPr>
          <w:rFonts w:hint="eastAsia"/>
        </w:rPr>
        <w:t>的；  </w:t>
      </w:r>
    </w:p>
    <w:p>
      <w:pPr>
        <w:rPr>
          <w:rFonts w:hint="eastAsia"/>
        </w:rPr>
      </w:pPr>
      <w:r>
        <w:rPr>
          <w:rFonts w:hint="eastAsia"/>
        </w:rPr>
        <w:t>二、招生專業</w:t>
      </w:r>
    </w:p>
    <w:p>
      <w:pPr>
        <w:rPr>
          <w:rFonts w:hint="eastAsia"/>
        </w:rPr>
      </w:pPr>
      <w:r>
        <w:rPr>
          <w:rFonts w:hint="eastAsia"/>
        </w:rPr>
        <w:t xml:space="preserve">申請者可選擇六個專業作為專業志願，招生專業包括：會計學、財務管理、工商管理類*（ACCA）、金融學、保險學、金融學類*（銀行與國際金融）、工商管理類、經濟學類（國際經濟與貿易）、經濟學類*（數量經濟）、經濟學類、法學類、財政學類、投資學、房地產開發與管理、公共管理類、新聞學、社會學、管理科學與工程類、電腦科學與技術、商務英語、統計學類、數學類。各專業介紹詳見我校招生網站。 </w:t>
      </w:r>
    </w:p>
    <w:p>
      <w:pPr>
        <w:rPr>
          <w:rFonts w:hint="eastAsia"/>
        </w:rPr>
      </w:pPr>
      <w:r>
        <w:rPr>
          <w:rFonts w:hint="eastAsia"/>
        </w:rPr>
        <w:t>三、申請程式</w:t>
      </w:r>
    </w:p>
    <w:p>
      <w:pPr>
        <w:rPr>
          <w:rFonts w:hint="eastAsia"/>
        </w:rPr>
      </w:pPr>
      <w:r>
        <w:rPr>
          <w:rFonts w:hint="eastAsia"/>
        </w:rPr>
        <w:t>1．下載《上海財經大學臺灣地區學生免試入學申請表》並按要求進行填寫。</w:t>
      </w:r>
    </w:p>
    <w:p>
      <w:pPr>
        <w:rPr>
          <w:rFonts w:hint="eastAsia"/>
        </w:rPr>
      </w:pPr>
      <w:r>
        <w:rPr>
          <w:rFonts w:hint="eastAsia"/>
        </w:rPr>
        <w:t>2、在4月22日之前（以寄出的郵戳為准）將“申請表”、臺胞證影本及相關資料影本以特快形式寄至上海財經大學招生辦公室。並在信封上著名“臺灣學生免試入學申請”字樣。 </w:t>
      </w:r>
    </w:p>
    <w:p>
      <w:pPr>
        <w:rPr>
          <w:rFonts w:hint="eastAsia"/>
        </w:rPr>
      </w:pPr>
      <w:r>
        <w:rPr>
          <w:rFonts w:hint="eastAsia"/>
        </w:rPr>
        <w:t>四、選拔辦法</w:t>
      </w:r>
    </w:p>
    <w:p>
      <w:pPr>
        <w:rPr>
          <w:rFonts w:hint="eastAsia"/>
        </w:rPr>
      </w:pPr>
      <w:r>
        <w:rPr>
          <w:rFonts w:hint="eastAsia"/>
        </w:rPr>
        <w:t xml:space="preserve">我校根據學生申請資料進行初審，初審合格的考生我們將電話、郵件通知其本人前來參加面試。 </w:t>
      </w:r>
    </w:p>
    <w:p>
      <w:pPr>
        <w:rPr>
          <w:rFonts w:hint="eastAsia"/>
        </w:rPr>
      </w:pPr>
      <w:r>
        <w:rPr>
          <w:rFonts w:hint="eastAsia"/>
        </w:rPr>
        <w:t>五、錄取原則</w:t>
      </w:r>
    </w:p>
    <w:p>
      <w:pPr>
        <w:rPr>
          <w:rFonts w:hint="eastAsia"/>
        </w:rPr>
      </w:pPr>
      <w:r>
        <w:rPr>
          <w:rFonts w:hint="eastAsia"/>
        </w:rPr>
        <w:t>面試後我校將根據申請人的“學測”成績和麵試情況，擇優錄取。錄取名單報中國普通高校聯合招生辦公室辦理入學手續後，由我校發放錄取通知書。 </w:t>
      </w:r>
    </w:p>
    <w:p>
      <w:pPr>
        <w:rPr>
          <w:rFonts w:hint="eastAsia"/>
        </w:rPr>
      </w:pPr>
      <w:r>
        <w:rPr>
          <w:rFonts w:hint="eastAsia"/>
        </w:rPr>
        <w:t>臺灣學生與內地學生一起就讀於各專業，學費與內地學生相同：每生年學分收費標準如下：</w:t>
      </w:r>
    </w:p>
    <w:p>
      <w:pPr>
        <w:rPr>
          <w:rFonts w:hint="eastAsia"/>
        </w:rPr>
      </w:pPr>
      <w:r>
        <w:rPr>
          <w:rFonts w:hint="eastAsia"/>
        </w:rPr>
        <w:t>1．中外合作項目本科專業15000元/年</w:t>
      </w:r>
    </w:p>
    <w:p>
      <w:pPr>
        <w:rPr>
          <w:rFonts w:hint="eastAsia"/>
        </w:rPr>
      </w:pPr>
      <w:r>
        <w:rPr>
          <w:rFonts w:hint="eastAsia"/>
        </w:rPr>
        <w:t>2．非中外合作項目本科專業5000元/年</w:t>
      </w:r>
    </w:p>
    <w:p>
      <w:pPr>
        <w:rPr>
          <w:rFonts w:hint="eastAsia"/>
        </w:rPr>
      </w:pPr>
      <w:r>
        <w:rPr>
          <w:rFonts w:hint="eastAsia"/>
        </w:rPr>
        <w:t>住宿費：1200元/學年 （不含寒、暑假）  </w:t>
      </w:r>
    </w:p>
    <w:p>
      <w:pPr>
        <w:rPr>
          <w:rFonts w:hint="eastAsia"/>
        </w:rPr>
      </w:pPr>
      <w:r>
        <w:rPr>
          <w:rFonts w:hint="eastAsia"/>
        </w:rPr>
        <w:t>六、聯絡方式</w:t>
      </w:r>
    </w:p>
    <w:p>
      <w:pPr>
        <w:rPr>
          <w:rFonts w:hint="eastAsia"/>
        </w:rPr>
      </w:pPr>
      <w:r>
        <w:rPr>
          <w:rFonts w:hint="eastAsia"/>
        </w:rPr>
        <w:t>地址：上海市國定路777號</w:t>
      </w:r>
    </w:p>
    <w:p>
      <w:pPr>
        <w:rPr>
          <w:rFonts w:hint="eastAsia"/>
        </w:rPr>
      </w:pPr>
      <w:r>
        <w:rPr>
          <w:rFonts w:hint="eastAsia"/>
        </w:rPr>
        <w:t>郵遞區號：200433</w:t>
      </w:r>
    </w:p>
    <w:p>
      <w:pPr>
        <w:rPr>
          <w:rFonts w:hint="eastAsia"/>
        </w:rPr>
      </w:pPr>
      <w:r>
        <w:rPr>
          <w:rFonts w:hint="eastAsia"/>
        </w:rPr>
        <w:t>電話：+86-21-6590-4372，傳真：+86-21-6590-3479</w:t>
      </w:r>
    </w:p>
    <w:p>
      <w:pPr>
        <w:rPr>
          <w:rFonts w:hint="eastAsia"/>
        </w:rPr>
      </w:pPr>
      <w:r>
        <w:rPr>
          <w:rFonts w:hint="eastAsia"/>
        </w:rPr>
        <w:t>電子郵件：zb@mail.shufe.edu.cn</w:t>
      </w:r>
    </w:p>
    <w:p>
      <w:pPr>
        <w:rPr>
          <w:rFonts w:hint="eastAsia"/>
        </w:rPr>
      </w:pPr>
      <w:r>
        <w:rPr>
          <w:rFonts w:hint="eastAsia"/>
        </w:rPr>
        <w:t xml:space="preserve">上海財經大學網站：http://www.shufe.edu.cn  </w:t>
      </w:r>
    </w:p>
    <w:p>
      <w:pPr>
        <w:rPr>
          <w:rFonts w:hint="eastAsia"/>
        </w:rPr>
      </w:pPr>
      <w:r>
        <w:rPr>
          <w:rFonts w:hint="eastAsia"/>
        </w:rPr>
        <w:t>上海財經大學本科招生網：http://zs.shufe.edu.cn</w:t>
      </w:r>
    </w:p>
    <w:p>
      <w:pPr>
        <w:rPr>
          <w:rFonts w:hint="eastAsia"/>
        </w:rPr>
      </w:pPr>
      <w:r>
        <w:rPr>
          <w:rFonts w:hint="eastAsia"/>
        </w:rPr>
        <w:t>七、    監督機制</w:t>
      </w:r>
    </w:p>
    <w:p>
      <w:pPr>
        <w:rPr>
          <w:rFonts w:hint="eastAsia"/>
        </w:rPr>
      </w:pPr>
      <w:r>
        <w:rPr>
          <w:rFonts w:hint="eastAsia"/>
        </w:rPr>
        <w:t>為確保此項工作的公平公正性，我校招生監察小組全程參與，同時接受社會</w:t>
      </w:r>
    </w:p>
    <w:p>
      <w:pPr>
        <w:rPr>
          <w:rFonts w:hint="eastAsia"/>
        </w:rPr>
      </w:pPr>
      <w:r>
        <w:rPr>
          <w:rFonts w:hint="eastAsia"/>
        </w:rPr>
        <w:t>監督，我校監察部門監察舉報電話+86-21-6590-3870；電子郵件：sufejwsj@mail.shufe.edu.cn</w:t>
      </w:r>
    </w:p>
    <w:p>
      <w:pPr>
        <w:rPr>
          <w:rFonts w:hint="eastAsia"/>
        </w:rPr>
      </w:pP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A00002EF" w:usb1="4000004B"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A00002EF" w:usb1="4000004B" w:usb2="00000000" w:usb3="00000000" w:csb0="2000019F" w:csb1="00000000"/>
  </w:font>
  <w:font w:name="Calibri">
    <w:panose1 w:val="020F0502020204030204"/>
    <w:charset w:val="00"/>
    <w:family w:val="roman"/>
    <w:pitch w:val="default"/>
    <w:sig w:usb0="E10002FF" w:usb1="4000ACFF" w:usb2="00000009" w:usb3="00000000" w:csb0="2000019F" w:csb1="00000000"/>
  </w:font>
  <w:font w:name="PMingLiU">
    <w:panose1 w:val="02020500000000000000"/>
    <w:charset w:val="88"/>
    <w:family w:val="auto"/>
    <w:pitch w:val="default"/>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386EDB"/>
    <w:rsid w:val="538807BD"/>
    <w:rsid w:val="65386EDB"/>
    <w:rsid w:val="70092D5A"/>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4">
    <w:name w:val="Default Paragraph Font"/>
    <w:semiHidden/>
    <w:uiPriority w:val="0"/>
  </w:style>
  <w:style w:type="table" w:default="1" w:styleId="10">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style>
  <w:style w:type="character" w:styleId="6">
    <w:name w:val="FollowedHyperlink"/>
    <w:basedOn w:val="4"/>
    <w:uiPriority w:val="0"/>
    <w:rPr>
      <w:color w:val="FF0000"/>
      <w:u w:val="none"/>
    </w:rPr>
  </w:style>
  <w:style w:type="character" w:styleId="7">
    <w:name w:val="Emphasis"/>
    <w:basedOn w:val="4"/>
    <w:qFormat/>
    <w:uiPriority w:val="0"/>
  </w:style>
  <w:style w:type="character" w:styleId="8">
    <w:name w:val="Hyperlink"/>
    <w:basedOn w:val="4"/>
    <w:qFormat/>
    <w:uiPriority w:val="0"/>
    <w:rPr>
      <w:color w:val="0000FF"/>
      <w:u w:val="single"/>
    </w:rPr>
  </w:style>
  <w:style w:type="character" w:styleId="9">
    <w:name w:val="HTML Cite"/>
    <w:basedOn w:val="4"/>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Office_10.1.0.5457_F1E327BC-269C-435d-A152-05C5408002CA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2016-04-08T01:20:00Z</dcterms:created>
  <dc:creator>user</dc:creator>
  <cp:lastModifiedBy>user</cp:lastModifiedBy>
  <cp:lastPrinted>2016-04-11T02:23:30Z</cp:lastPrinted>
  <dcterms:modified xsi:type="dcterms:W3CDTF">2016-04-11T02:26:33Z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